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12"/>
        <w:gridCol w:w="2268"/>
        <w:gridCol w:w="4536"/>
      </w:tblGrid>
      <w:tr w:rsidR="00733F98" w:rsidTr="00AF5A9B">
        <w:trPr>
          <w:trHeight w:val="22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Cyfrannu at Wella Perfformiad Busnes</w:t>
            </w:r>
          </w:p>
        </w:tc>
      </w:tr>
      <w:tr w:rsidR="00733F98" w:rsidTr="00AF5A9B">
        <w:trPr>
          <w:trHeight w:val="22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6"/>
              <w:ind w:left="103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B&amp;A 41</w:t>
            </w:r>
          </w:p>
        </w:tc>
      </w:tr>
      <w:tr w:rsidR="00733F98" w:rsidTr="00AF5A9B">
        <w:trPr>
          <w:trHeight w:val="22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733F98" w:rsidTr="00AF5A9B">
        <w:trPr>
          <w:trHeight w:val="22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6</w:t>
            </w:r>
          </w:p>
        </w:tc>
      </w:tr>
      <w:tr w:rsidR="00733F98" w:rsidTr="00AF5A9B">
        <w:trPr>
          <w:trHeight w:val="22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33</w:t>
            </w:r>
          </w:p>
        </w:tc>
      </w:tr>
      <w:tr w:rsidR="00733F98" w:rsidTr="00AF5A9B">
        <w:trPr>
          <w:trHeight w:val="22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Rhif Cyfeirnod Uned.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D/506/1911</w:t>
            </w:r>
          </w:p>
        </w:tc>
      </w:tr>
      <w:tr w:rsidR="00733F98" w:rsidTr="00AF5A9B">
        <w:trPr>
          <w:trHeight w:val="22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6"/>
              <w:ind w:left="103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6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8951D6">
              <w:rPr>
                <w:rFonts w:eastAsia="Calibri" w:cs="Arial"/>
                <w:spacing w:val="1"/>
                <w:sz w:val="20"/>
                <w:lang w:val="cy-GB"/>
              </w:rPr>
              <w:t>Nod yr uned hon yw datblygu'r wybodaeth a'r sgiliau y mae eu hangen i gyfrannu at wella perfformiad y busnes. Wedi cwblhau'r uned hon, bydd dysgwyr wedi datblygu dealltwriaeth o'r egwyddorion allweddol cysylltiedig â datrys problemau busnes a dealltwriaeth o wella technegau a phrosesau.  Bydd dysgwyr yn gallu cymhwyso'r wybodaeth yma wrth ddatrys problemau mewn busnes ac wrth gyfrannu at well gweithgareddau busnes</w:t>
            </w:r>
          </w:p>
        </w:tc>
      </w:tr>
      <w:tr w:rsidR="00733F98" w:rsidTr="00AF5A9B">
        <w:trPr>
          <w:trHeight w:val="22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8"/>
              <w:ind w:left="103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733F98" w:rsidTr="00AF5A9B">
        <w:trPr>
          <w:trHeight w:val="22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FE4C60">
            <w:pPr>
              <w:spacing w:before="36"/>
              <w:ind w:left="103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FE4C60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733F98" w:rsidTr="00AF5A9B">
        <w:trPr>
          <w:trHeight w:val="22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 w:line="251" w:lineRule="auto"/>
              <w:ind w:left="530" w:right="283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1.   Deall egwyddorion datrys problemau busnes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 w:line="251" w:lineRule="auto"/>
              <w:ind w:left="537" w:right="359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1.1 Esbonio'r defnydd o wahanol dechnegau i ddatrys problemau</w:t>
            </w:r>
          </w:p>
          <w:p w:rsidR="008951D6" w:rsidRPr="008951D6" w:rsidRDefault="00463BFF" w:rsidP="008951D6">
            <w:pPr>
              <w:spacing w:before="39" w:line="251" w:lineRule="auto"/>
              <w:ind w:left="537" w:right="186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1.2 Esbonio cyfyngiadau cyfreithiol a rhai'r sefydliad sy'n berthnasol i ddatrys problemau</w:t>
            </w:r>
          </w:p>
          <w:p w:rsidR="008951D6" w:rsidRPr="008951D6" w:rsidRDefault="00463BFF" w:rsidP="008951D6">
            <w:pPr>
              <w:spacing w:before="38" w:line="251" w:lineRule="auto"/>
              <w:ind w:left="537" w:right="482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1.3 Disgrifio rôl rhanddeiliaid mewn datrys problemau</w:t>
            </w:r>
          </w:p>
          <w:p w:rsidR="008951D6" w:rsidRPr="008951D6" w:rsidRDefault="00463BFF" w:rsidP="008951D6">
            <w:pPr>
              <w:spacing w:before="38" w:line="251" w:lineRule="auto"/>
              <w:ind w:left="537" w:right="629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1.4 Disgrifio'r camau ym mhroses datrys problemau'r busnes</w:t>
            </w:r>
          </w:p>
          <w:p w:rsidR="008951D6" w:rsidRPr="008951D6" w:rsidRDefault="00463BFF" w:rsidP="008951D6">
            <w:pPr>
              <w:spacing w:before="38" w:line="249" w:lineRule="auto"/>
              <w:ind w:left="537" w:right="338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1.5 Dadansoddi goblygiadau mabwysiadau argymhellion a gweithredu penderfyniadau i ddatrys problemau busnes</w:t>
            </w:r>
          </w:p>
        </w:tc>
      </w:tr>
      <w:tr w:rsidR="00733F98" w:rsidTr="00AF5A9B">
        <w:trPr>
          <w:trHeight w:val="22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 w:line="248" w:lineRule="auto"/>
              <w:ind w:left="530" w:right="283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2.   Deall technegau a phrosesau gwella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 w:line="248" w:lineRule="auto"/>
              <w:ind w:left="537" w:right="347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2.1 Disgrifio pwrpas a manteision gwelliant parhaus</w:t>
            </w:r>
          </w:p>
          <w:p w:rsidR="008951D6" w:rsidRPr="008951D6" w:rsidRDefault="00463BFF" w:rsidP="008951D6">
            <w:pPr>
              <w:spacing w:before="43" w:line="250" w:lineRule="auto"/>
              <w:ind w:left="537" w:right="313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2.2 Dadansoddi nodweddion, defnydd a chyfyngiadau gwahanol dechnegau a modelau gwelliant parhaus</w:t>
            </w:r>
          </w:p>
          <w:p w:rsidR="008951D6" w:rsidRPr="008951D6" w:rsidRDefault="00463BFF" w:rsidP="008951D6">
            <w:pPr>
              <w:spacing w:before="39" w:line="251" w:lineRule="auto"/>
              <w:ind w:left="537" w:right="197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2.3 Esbonio sut i gynnal dadansoddiad mantais-cost</w:t>
            </w:r>
          </w:p>
          <w:p w:rsidR="008951D6" w:rsidRPr="008951D6" w:rsidRDefault="00463BFF" w:rsidP="008951D6">
            <w:pPr>
              <w:spacing w:before="38" w:line="251" w:lineRule="auto"/>
              <w:ind w:left="537" w:right="114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2.4 Esbonio pwysigrwydd adborth gan gwsmeriaid a rhanddeiliaid eraill mewn gwelliant parhaus</w:t>
            </w:r>
          </w:p>
        </w:tc>
      </w:tr>
      <w:tr w:rsidR="00733F98" w:rsidTr="00AF5A9B">
        <w:trPr>
          <w:trHeight w:val="22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/>
              <w:ind w:left="567" w:right="283" w:hanging="425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   Gallu datrys problemau mewn busnes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 w:line="248" w:lineRule="auto"/>
              <w:ind w:left="537" w:right="460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3.1 Adnabod natur, achos tebygol a goblygiadau problem</w:t>
            </w:r>
          </w:p>
          <w:p w:rsidR="008951D6" w:rsidRPr="008951D6" w:rsidRDefault="00463BFF" w:rsidP="008951D6">
            <w:pPr>
              <w:spacing w:before="43" w:line="248" w:lineRule="auto"/>
              <w:ind w:left="537" w:right="700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3.2 Gwerthuso cwmpas a graddfa problem</w:t>
            </w:r>
          </w:p>
          <w:p w:rsidR="008951D6" w:rsidRPr="008951D6" w:rsidRDefault="00463BFF" w:rsidP="008951D6">
            <w:pPr>
              <w:spacing w:before="43" w:line="250" w:lineRule="auto"/>
              <w:ind w:left="537" w:right="262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3.3 Dadansoddi camau gweithredu pos</w:t>
            </w:r>
            <w:r w:rsidR="00FE4C60">
              <w:rPr>
                <w:rFonts w:eastAsia="Calibri" w:cs="Arial"/>
                <w:sz w:val="20"/>
                <w:lang w:val="cy-GB"/>
              </w:rPr>
              <w:t>ib</w:t>
            </w:r>
            <w:r w:rsidRPr="008951D6">
              <w:rPr>
                <w:rFonts w:eastAsia="Calibri" w:cs="Arial"/>
                <w:sz w:val="20"/>
                <w:lang w:val="cy-GB"/>
              </w:rPr>
              <w:t>l y gellir eu cymryd mewn ymateb i broblem</w:t>
            </w:r>
          </w:p>
          <w:p w:rsidR="008951D6" w:rsidRPr="008951D6" w:rsidRDefault="00463BFF" w:rsidP="008951D6">
            <w:pPr>
              <w:spacing w:before="39" w:line="251" w:lineRule="auto"/>
              <w:ind w:left="537" w:right="150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3.4  Defnyddio tystiolaeth i gyfiawnhau'r dull o ddatrys problemau</w:t>
            </w:r>
          </w:p>
          <w:p w:rsidR="008951D6" w:rsidRPr="008951D6" w:rsidRDefault="00463BFF" w:rsidP="008951D6">
            <w:pPr>
              <w:spacing w:before="38" w:line="251" w:lineRule="auto"/>
              <w:ind w:left="537" w:right="117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3.5 Datblygu cynllun a meini prawf llwyddiant sy'n briodol i natur a graddfa problem</w:t>
            </w:r>
          </w:p>
          <w:p w:rsidR="008951D6" w:rsidRPr="008951D6" w:rsidRDefault="00463BFF" w:rsidP="008951D6">
            <w:pPr>
              <w:spacing w:before="38" w:line="251" w:lineRule="auto"/>
              <w:ind w:left="537" w:right="791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3.6  Cael cymeradwyaeth i weithredu datrysiad i broblem</w:t>
            </w:r>
          </w:p>
          <w:p w:rsidR="008951D6" w:rsidRPr="008951D6" w:rsidRDefault="00463BFF" w:rsidP="008951D6">
            <w:pPr>
              <w:spacing w:before="38" w:line="251" w:lineRule="auto"/>
              <w:ind w:left="537" w:right="791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3.7  Cymryd camau i ddatrys neu liniaru problem</w:t>
            </w:r>
          </w:p>
          <w:p w:rsidR="008951D6" w:rsidRPr="008951D6" w:rsidRDefault="00463BFF" w:rsidP="008951D6">
            <w:pPr>
              <w:spacing w:before="38" w:line="251" w:lineRule="auto"/>
              <w:ind w:left="537" w:right="791" w:hanging="360"/>
              <w:jc w:val="left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3.8 Gwerthuso graddfa llwyddiant a graddfa goblygiadau problem wedi'i datrys</w:t>
            </w:r>
          </w:p>
        </w:tc>
      </w:tr>
      <w:tr w:rsidR="00733F98" w:rsidTr="00AF5A9B">
        <w:trPr>
          <w:trHeight w:val="22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/>
              <w:ind w:left="567" w:right="283" w:hanging="397"/>
              <w:jc w:val="left"/>
              <w:rPr>
                <w:rFonts w:eastAsia="Calibri" w:cs="Arial"/>
                <w:spacing w:val="1"/>
                <w:sz w:val="20"/>
              </w:rPr>
            </w:pPr>
            <w:r w:rsidRPr="008951D6">
              <w:rPr>
                <w:rFonts w:eastAsia="Calibri" w:cs="Arial"/>
                <w:spacing w:val="1"/>
                <w:sz w:val="20"/>
                <w:lang w:val="cy-GB"/>
              </w:rPr>
              <w:t>4.   Gallu cyfrannu at wella gweithgareddau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before="53" w:line="248" w:lineRule="auto"/>
              <w:ind w:left="537" w:right="460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8951D6">
              <w:rPr>
                <w:rFonts w:eastAsia="Calibri" w:cs="Arial"/>
                <w:spacing w:val="1"/>
                <w:sz w:val="20"/>
                <w:lang w:val="cy-GB"/>
              </w:rPr>
              <w:t>4.1 Adnabod natur, cwmpas a graddfa cyfraniadau posibl i weithgareddau gwelliant parhaus</w:t>
            </w:r>
          </w:p>
          <w:p w:rsidR="008951D6" w:rsidRPr="008951D6" w:rsidRDefault="00463BFF" w:rsidP="008951D6">
            <w:pPr>
              <w:spacing w:before="53" w:line="248" w:lineRule="auto"/>
              <w:ind w:left="537" w:right="460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8951D6">
              <w:rPr>
                <w:rFonts w:eastAsia="Calibri" w:cs="Arial"/>
                <w:spacing w:val="1"/>
                <w:sz w:val="20"/>
                <w:lang w:val="cy-GB"/>
              </w:rPr>
              <w:t>4.2  Mesur newidiadau a gafwyd yn erbyn data llinell sail bresennol</w:t>
            </w:r>
          </w:p>
          <w:p w:rsidR="008951D6" w:rsidRPr="008951D6" w:rsidRDefault="00463BFF" w:rsidP="008951D6">
            <w:pPr>
              <w:spacing w:before="53" w:line="248" w:lineRule="auto"/>
              <w:ind w:left="537" w:right="460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8951D6">
              <w:rPr>
                <w:rFonts w:eastAsia="Calibri" w:cs="Arial"/>
                <w:spacing w:val="1"/>
                <w:sz w:val="20"/>
                <w:lang w:val="cy-GB"/>
              </w:rPr>
              <w:t>4.3 Cyfrifo mesuriadau perfformiad yn ymwneud â chost, ansawdd a chyflwyniad</w:t>
            </w:r>
          </w:p>
          <w:p w:rsidR="008951D6" w:rsidRPr="008951D6" w:rsidRDefault="00463BFF" w:rsidP="008951D6">
            <w:pPr>
              <w:spacing w:before="53" w:line="248" w:lineRule="auto"/>
              <w:ind w:left="537" w:right="460" w:hanging="360"/>
              <w:jc w:val="left"/>
              <w:rPr>
                <w:rFonts w:eastAsia="Calibri" w:cs="Arial"/>
                <w:spacing w:val="1"/>
                <w:sz w:val="20"/>
              </w:rPr>
            </w:pPr>
            <w:r w:rsidRPr="008951D6">
              <w:rPr>
                <w:rFonts w:eastAsia="Calibri" w:cs="Arial"/>
                <w:spacing w:val="1"/>
                <w:sz w:val="20"/>
                <w:lang w:val="cy-GB"/>
              </w:rPr>
              <w:t>4.4  Cyfiawnhau'r achos dros fabwysiadu gwelliannau a nodwyd gan dystiolaeth</w:t>
            </w:r>
          </w:p>
          <w:p w:rsidR="008951D6" w:rsidRPr="008951D6" w:rsidRDefault="004823BA" w:rsidP="008951D6">
            <w:pPr>
              <w:spacing w:before="53" w:line="248" w:lineRule="auto"/>
              <w:ind w:left="537" w:right="460" w:hanging="360"/>
              <w:jc w:val="left"/>
              <w:rPr>
                <w:rFonts w:eastAsia="Calibri" w:cs="Arial"/>
                <w:spacing w:val="1"/>
                <w:sz w:val="20"/>
              </w:rPr>
            </w:pPr>
            <w:r>
              <w:rPr>
                <w:rFonts w:cs="Arial"/>
                <w:spacing w:val="1"/>
                <w:sz w:val="20"/>
                <w:lang w:val="cy-GB" w:eastAsia="en-GB"/>
              </w:rPr>
              <w:t>4.5  Datblygu gweithdrefnau gweithredu safonol a chynlluniau adnoddau sy'n gallu gweithredu newidiadau a gytunwyd</w:t>
            </w:r>
          </w:p>
        </w:tc>
      </w:tr>
      <w:tr w:rsidR="00733F98" w:rsidTr="00AF5A9B">
        <w:trPr>
          <w:trHeight w:val="22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8951D6" w:rsidRPr="008951D6" w:rsidRDefault="00463BFF" w:rsidP="008951D6">
            <w:pPr>
              <w:spacing w:line="264" w:lineRule="exact"/>
              <w:ind w:left="103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b/>
                <w:bCs/>
                <w:sz w:val="20"/>
                <w:lang w:val="cy-GB"/>
              </w:rPr>
              <w:t>Gwybodaeth ychwanegol am yr Uned hon</w:t>
            </w:r>
          </w:p>
        </w:tc>
      </w:tr>
      <w:tr w:rsidR="00733F98" w:rsidTr="00AF5A9B">
        <w:trPr>
          <w:trHeight w:val="227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FE4C60">
            <w:pPr>
              <w:spacing w:line="264" w:lineRule="exact"/>
              <w:ind w:left="103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Manylion y berthynas rhwng yr uned</w:t>
            </w:r>
            <w:r w:rsidR="00FE4C60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8951D6">
              <w:rPr>
                <w:rFonts w:eastAsia="Calibri" w:cs="Arial"/>
                <w:sz w:val="20"/>
                <w:lang w:val="cy-GB"/>
              </w:rPr>
              <w:t>a safonau galwedigaethol cenedlaethol perthnasol neu safonau proffesiynol eraill neu'r meysydd llafur (os yw'n briodol)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line="264" w:lineRule="exact"/>
              <w:ind w:left="100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 xml:space="preserve">Busnes a Gweinyddu (2013) Safonau </w:t>
            </w:r>
          </w:p>
          <w:p w:rsidR="008951D6" w:rsidRPr="008951D6" w:rsidRDefault="00463BFF" w:rsidP="008951D6">
            <w:pPr>
              <w:ind w:left="100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Galwedigaethol Cenedlaethol:</w:t>
            </w:r>
          </w:p>
          <w:p w:rsidR="008951D6" w:rsidRPr="008951D6" w:rsidRDefault="00463BFF" w:rsidP="008951D6">
            <w:pPr>
              <w:numPr>
                <w:ilvl w:val="0"/>
                <w:numId w:val="18"/>
              </w:numPr>
              <w:tabs>
                <w:tab w:val="left" w:pos="820"/>
              </w:tabs>
              <w:ind w:right="506"/>
              <w:contextualSpacing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CFABAH122 Cynorthwyo yng ngwella perfformiad y sefydliad</w:t>
            </w:r>
          </w:p>
        </w:tc>
      </w:tr>
      <w:tr w:rsidR="00733F98" w:rsidTr="00AF5A9B">
        <w:trPr>
          <w:trHeight w:val="227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823BA" w:rsidP="00FE4C60">
            <w:pPr>
              <w:spacing w:line="264" w:lineRule="exact"/>
              <w:ind w:left="103" w:right="-2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  <w:lang w:val="cy-GB" w:eastAsia="en-GB"/>
              </w:rPr>
              <w:lastRenderedPageBreak/>
              <w:t>Gofynion neu arweiniad asesu a nodir gan sector neu gorff rheoleiddio (os yw'n briodol)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line="264" w:lineRule="exact"/>
              <w:ind w:left="100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Skills CFA Unedau Cymhwysedd Strategaeth Asesu</w:t>
            </w:r>
          </w:p>
          <w:p w:rsidR="008951D6" w:rsidRPr="008951D6" w:rsidRDefault="00463BFF" w:rsidP="008951D6">
            <w:pPr>
              <w:ind w:left="100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 xml:space="preserve"> (S/NVQ) </w:t>
            </w:r>
          </w:p>
        </w:tc>
      </w:tr>
      <w:tr w:rsidR="00733F98" w:rsidTr="00AF5A9B">
        <w:trPr>
          <w:trHeight w:val="227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line="264" w:lineRule="exact"/>
              <w:ind w:left="103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 xml:space="preserve">Cefnogaeth i'r uned gan SSC neu gorff </w:t>
            </w:r>
          </w:p>
          <w:p w:rsidR="008951D6" w:rsidRPr="008951D6" w:rsidRDefault="00463BFF" w:rsidP="008951D6">
            <w:pPr>
              <w:ind w:left="103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 xml:space="preserve">priodol arall (os oes angen)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line="264" w:lineRule="exact"/>
              <w:ind w:left="100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Skills CFA</w:t>
            </w:r>
          </w:p>
        </w:tc>
      </w:tr>
      <w:tr w:rsidR="00733F98" w:rsidTr="00AF5A9B">
        <w:trPr>
          <w:trHeight w:val="227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line="264" w:lineRule="exact"/>
              <w:ind w:left="103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 xml:space="preserve">Lleoliad yr uned o fewn </w:t>
            </w:r>
          </w:p>
          <w:p w:rsidR="008951D6" w:rsidRPr="008951D6" w:rsidRDefault="00463BFF" w:rsidP="008951D6">
            <w:pPr>
              <w:ind w:left="103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system gategoreiddio'r pwnc/sector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D6" w:rsidRPr="008951D6" w:rsidRDefault="00463BFF" w:rsidP="008951D6">
            <w:pPr>
              <w:spacing w:line="264" w:lineRule="exact"/>
              <w:ind w:left="100" w:right="-20"/>
              <w:rPr>
                <w:rFonts w:eastAsia="Calibri" w:cs="Arial"/>
                <w:sz w:val="20"/>
              </w:rPr>
            </w:pPr>
            <w:r w:rsidRPr="008951D6">
              <w:rPr>
                <w:rFonts w:eastAsia="Calibri" w:cs="Arial"/>
                <w:sz w:val="20"/>
                <w:lang w:val="cy-GB"/>
              </w:rPr>
              <w:t>15.2</w:t>
            </w:r>
          </w:p>
        </w:tc>
      </w:tr>
    </w:tbl>
    <w:p w:rsidR="007B0C82" w:rsidRPr="001E2DD2" w:rsidRDefault="00F546A9" w:rsidP="001E2DD2"/>
    <w:sectPr w:rsidR="007B0C82" w:rsidRPr="001E2DD2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FF" w:rsidRDefault="00463BFF">
      <w:r>
        <w:separator/>
      </w:r>
    </w:p>
  </w:endnote>
  <w:endnote w:type="continuationSeparator" w:id="0">
    <w:p w:rsidR="00463BFF" w:rsidRDefault="0046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463BFF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B30D1D" w:rsidRPr="00744A37" w:rsidRDefault="00463BFF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Lefel 4 NVQ Diploma mewn Rheolaeth</w:t>
    </w:r>
  </w:p>
  <w:p w:rsidR="00B30D1D" w:rsidRPr="00B30D1D" w:rsidRDefault="00463BFF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9233479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6A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463BFF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8951D6" w:rsidRPr="008951D6" w:rsidRDefault="00463BFF" w:rsidP="008951D6">
    <w:pPr>
      <w:pStyle w:val="Footer"/>
      <w:ind w:right="-279"/>
      <w:rPr>
        <w:rFonts w:cs="Arial"/>
      </w:rPr>
    </w:pPr>
    <w:r w:rsidRPr="008951D6">
      <w:rPr>
        <w:rFonts w:cs="Arial"/>
        <w:lang w:val="cy-GB"/>
      </w:rPr>
      <w:t>Lefel 3  Diploma mewn Rheolaeth</w:t>
    </w:r>
  </w:p>
  <w:p w:rsidR="00B30D1D" w:rsidRPr="00B30D1D" w:rsidRDefault="00463BFF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FF" w:rsidRDefault="00463BFF">
      <w:r>
        <w:separator/>
      </w:r>
    </w:p>
  </w:footnote>
  <w:footnote w:type="continuationSeparator" w:id="0">
    <w:p w:rsidR="00463BFF" w:rsidRDefault="00463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463BFF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F546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F546A9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F546A9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463B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0821831"/>
    <w:multiLevelType w:val="hybridMultilevel"/>
    <w:tmpl w:val="CC684C54"/>
    <w:lvl w:ilvl="0" w:tplc="D9F898FA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30F0AFC4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9C5AA3B6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9C4F042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AD42298A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E63045F2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CF52F69A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E9A1510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5BF8B9BA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5960C2F"/>
    <w:multiLevelType w:val="hybridMultilevel"/>
    <w:tmpl w:val="E5CA2328"/>
    <w:lvl w:ilvl="0" w:tplc="B4FA8E84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9C2BCB4" w:tentative="1">
      <w:start w:val="1"/>
      <w:numFmt w:val="lowerLetter"/>
      <w:lvlText w:val="%2."/>
      <w:lvlJc w:val="left"/>
      <w:pPr>
        <w:ind w:left="1440" w:hanging="360"/>
      </w:pPr>
    </w:lvl>
    <w:lvl w:ilvl="2" w:tplc="CE8423F2" w:tentative="1">
      <w:start w:val="1"/>
      <w:numFmt w:val="lowerRoman"/>
      <w:lvlText w:val="%3."/>
      <w:lvlJc w:val="right"/>
      <w:pPr>
        <w:ind w:left="2160" w:hanging="180"/>
      </w:pPr>
    </w:lvl>
    <w:lvl w:ilvl="3" w:tplc="6D8021F8" w:tentative="1">
      <w:start w:val="1"/>
      <w:numFmt w:val="decimal"/>
      <w:lvlText w:val="%4."/>
      <w:lvlJc w:val="left"/>
      <w:pPr>
        <w:ind w:left="2880" w:hanging="360"/>
      </w:pPr>
    </w:lvl>
    <w:lvl w:ilvl="4" w:tplc="AAFAD6DC" w:tentative="1">
      <w:start w:val="1"/>
      <w:numFmt w:val="lowerLetter"/>
      <w:lvlText w:val="%5."/>
      <w:lvlJc w:val="left"/>
      <w:pPr>
        <w:ind w:left="3600" w:hanging="360"/>
      </w:pPr>
    </w:lvl>
    <w:lvl w:ilvl="5" w:tplc="30524AC8" w:tentative="1">
      <w:start w:val="1"/>
      <w:numFmt w:val="lowerRoman"/>
      <w:lvlText w:val="%6."/>
      <w:lvlJc w:val="right"/>
      <w:pPr>
        <w:ind w:left="4320" w:hanging="180"/>
      </w:pPr>
    </w:lvl>
    <w:lvl w:ilvl="6" w:tplc="272C162C" w:tentative="1">
      <w:start w:val="1"/>
      <w:numFmt w:val="decimal"/>
      <w:lvlText w:val="%7."/>
      <w:lvlJc w:val="left"/>
      <w:pPr>
        <w:ind w:left="5040" w:hanging="360"/>
      </w:pPr>
    </w:lvl>
    <w:lvl w:ilvl="7" w:tplc="DBA6229E" w:tentative="1">
      <w:start w:val="1"/>
      <w:numFmt w:val="lowerLetter"/>
      <w:lvlText w:val="%8."/>
      <w:lvlJc w:val="left"/>
      <w:pPr>
        <w:ind w:left="5760" w:hanging="360"/>
      </w:pPr>
    </w:lvl>
    <w:lvl w:ilvl="8" w:tplc="62F85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54C"/>
    <w:multiLevelType w:val="hybridMultilevel"/>
    <w:tmpl w:val="92A0ABD8"/>
    <w:lvl w:ilvl="0" w:tplc="C5F4CFA2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2B92CFAC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9844F1AC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734A172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1D0A821C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E98664E0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6A385F7E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C4E40BE6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FBF4689C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3" w15:restartNumberingAfterBreak="0">
    <w:nsid w:val="0C6C3910"/>
    <w:multiLevelType w:val="hybridMultilevel"/>
    <w:tmpl w:val="B49C46A0"/>
    <w:lvl w:ilvl="0" w:tplc="D9DC8588">
      <w:start w:val="1"/>
      <w:numFmt w:val="decimal"/>
      <w:lvlText w:val="%1."/>
      <w:lvlJc w:val="left"/>
      <w:pPr>
        <w:ind w:left="964" w:hanging="360"/>
      </w:pPr>
    </w:lvl>
    <w:lvl w:ilvl="1" w:tplc="1B96D2FA" w:tentative="1">
      <w:start w:val="1"/>
      <w:numFmt w:val="lowerLetter"/>
      <w:lvlText w:val="%2."/>
      <w:lvlJc w:val="left"/>
      <w:pPr>
        <w:ind w:left="1684" w:hanging="360"/>
      </w:pPr>
    </w:lvl>
    <w:lvl w:ilvl="2" w:tplc="77C68016" w:tentative="1">
      <w:start w:val="1"/>
      <w:numFmt w:val="lowerRoman"/>
      <w:lvlText w:val="%3."/>
      <w:lvlJc w:val="right"/>
      <w:pPr>
        <w:ind w:left="2404" w:hanging="180"/>
      </w:pPr>
    </w:lvl>
    <w:lvl w:ilvl="3" w:tplc="3EFCDD80" w:tentative="1">
      <w:start w:val="1"/>
      <w:numFmt w:val="decimal"/>
      <w:lvlText w:val="%4."/>
      <w:lvlJc w:val="left"/>
      <w:pPr>
        <w:ind w:left="3124" w:hanging="360"/>
      </w:pPr>
    </w:lvl>
    <w:lvl w:ilvl="4" w:tplc="01883EC6" w:tentative="1">
      <w:start w:val="1"/>
      <w:numFmt w:val="lowerLetter"/>
      <w:lvlText w:val="%5."/>
      <w:lvlJc w:val="left"/>
      <w:pPr>
        <w:ind w:left="3844" w:hanging="360"/>
      </w:pPr>
    </w:lvl>
    <w:lvl w:ilvl="5" w:tplc="80F24608" w:tentative="1">
      <w:start w:val="1"/>
      <w:numFmt w:val="lowerRoman"/>
      <w:lvlText w:val="%6."/>
      <w:lvlJc w:val="right"/>
      <w:pPr>
        <w:ind w:left="4564" w:hanging="180"/>
      </w:pPr>
    </w:lvl>
    <w:lvl w:ilvl="6" w:tplc="06DA5578" w:tentative="1">
      <w:start w:val="1"/>
      <w:numFmt w:val="decimal"/>
      <w:lvlText w:val="%7."/>
      <w:lvlJc w:val="left"/>
      <w:pPr>
        <w:ind w:left="5284" w:hanging="360"/>
      </w:pPr>
    </w:lvl>
    <w:lvl w:ilvl="7" w:tplc="6BFC22A0" w:tentative="1">
      <w:start w:val="1"/>
      <w:numFmt w:val="lowerLetter"/>
      <w:lvlText w:val="%8."/>
      <w:lvlJc w:val="left"/>
      <w:pPr>
        <w:ind w:left="6004" w:hanging="360"/>
      </w:pPr>
    </w:lvl>
    <w:lvl w:ilvl="8" w:tplc="AAB0C5F6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3065464E"/>
    <w:multiLevelType w:val="hybridMultilevel"/>
    <w:tmpl w:val="CA281080"/>
    <w:lvl w:ilvl="0" w:tplc="D8AE4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C1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22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A6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AE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2B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07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AC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F23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33DB076D"/>
    <w:multiLevelType w:val="hybridMultilevel"/>
    <w:tmpl w:val="7A769D3A"/>
    <w:lvl w:ilvl="0" w:tplc="7A7A156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840E8B0C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C3562DCA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2BCA5972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C2F23A5E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89E45932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69E818E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97562FE6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F0545514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8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BF212CA"/>
    <w:multiLevelType w:val="hybridMultilevel"/>
    <w:tmpl w:val="28E09D5A"/>
    <w:lvl w:ilvl="0" w:tplc="F4A64D3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C19E6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C45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ED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4D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BEA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C5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C7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4D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635E4989"/>
    <w:multiLevelType w:val="hybridMultilevel"/>
    <w:tmpl w:val="C4CC4F50"/>
    <w:lvl w:ilvl="0" w:tplc="8098C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64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3C6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8F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44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28C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7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2B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8C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47621"/>
    <w:multiLevelType w:val="hybridMultilevel"/>
    <w:tmpl w:val="C84CC01A"/>
    <w:lvl w:ilvl="0" w:tplc="D226882E">
      <w:start w:val="1"/>
      <w:numFmt w:val="decimal"/>
      <w:lvlText w:val="%1."/>
      <w:lvlJc w:val="left"/>
      <w:pPr>
        <w:ind w:left="502" w:hanging="360"/>
      </w:pPr>
    </w:lvl>
    <w:lvl w:ilvl="1" w:tplc="E3D6462A" w:tentative="1">
      <w:start w:val="1"/>
      <w:numFmt w:val="lowerLetter"/>
      <w:lvlText w:val="%2."/>
      <w:lvlJc w:val="left"/>
      <w:pPr>
        <w:ind w:left="1222" w:hanging="360"/>
      </w:pPr>
    </w:lvl>
    <w:lvl w:ilvl="2" w:tplc="1A28EE64" w:tentative="1">
      <w:start w:val="1"/>
      <w:numFmt w:val="lowerRoman"/>
      <w:lvlText w:val="%3."/>
      <w:lvlJc w:val="right"/>
      <w:pPr>
        <w:ind w:left="1942" w:hanging="180"/>
      </w:pPr>
    </w:lvl>
    <w:lvl w:ilvl="3" w:tplc="2E641EB2" w:tentative="1">
      <w:start w:val="1"/>
      <w:numFmt w:val="decimal"/>
      <w:lvlText w:val="%4."/>
      <w:lvlJc w:val="left"/>
      <w:pPr>
        <w:ind w:left="2662" w:hanging="360"/>
      </w:pPr>
    </w:lvl>
    <w:lvl w:ilvl="4" w:tplc="DBFE4210" w:tentative="1">
      <w:start w:val="1"/>
      <w:numFmt w:val="lowerLetter"/>
      <w:lvlText w:val="%5."/>
      <w:lvlJc w:val="left"/>
      <w:pPr>
        <w:ind w:left="3382" w:hanging="360"/>
      </w:pPr>
    </w:lvl>
    <w:lvl w:ilvl="5" w:tplc="EBB4F8D8" w:tentative="1">
      <w:start w:val="1"/>
      <w:numFmt w:val="lowerRoman"/>
      <w:lvlText w:val="%6."/>
      <w:lvlJc w:val="right"/>
      <w:pPr>
        <w:ind w:left="4102" w:hanging="180"/>
      </w:pPr>
    </w:lvl>
    <w:lvl w:ilvl="6" w:tplc="11843DAE" w:tentative="1">
      <w:start w:val="1"/>
      <w:numFmt w:val="decimal"/>
      <w:lvlText w:val="%7."/>
      <w:lvlJc w:val="left"/>
      <w:pPr>
        <w:ind w:left="4822" w:hanging="360"/>
      </w:pPr>
    </w:lvl>
    <w:lvl w:ilvl="7" w:tplc="A100160A" w:tentative="1">
      <w:start w:val="1"/>
      <w:numFmt w:val="lowerLetter"/>
      <w:lvlText w:val="%8."/>
      <w:lvlJc w:val="left"/>
      <w:pPr>
        <w:ind w:left="5542" w:hanging="360"/>
      </w:pPr>
    </w:lvl>
    <w:lvl w:ilvl="8" w:tplc="FDB2276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ABC53FC"/>
    <w:multiLevelType w:val="hybridMultilevel"/>
    <w:tmpl w:val="65FCD776"/>
    <w:lvl w:ilvl="0" w:tplc="C71CF090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8B4C68E8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E6E44AF6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FAA39CC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BD3AF20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1980FF6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B066EEB2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A1CA396E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98D22356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6"/>
  </w:num>
  <w:num w:numId="5">
    <w:abstractNumId w:val="10"/>
  </w:num>
  <w:num w:numId="6">
    <w:abstractNumId w:val="11"/>
  </w:num>
  <w:num w:numId="7">
    <w:abstractNumId w:val="5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3"/>
  </w:num>
  <w:num w:numId="14">
    <w:abstractNumId w:val="6"/>
  </w:num>
  <w:num w:numId="15">
    <w:abstractNumId w:val="1"/>
  </w:num>
  <w:num w:numId="16">
    <w:abstractNumId w:val="3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8"/>
    <w:rsid w:val="00463BFF"/>
    <w:rsid w:val="004823BA"/>
    <w:rsid w:val="00733F98"/>
    <w:rsid w:val="00DA5E59"/>
    <w:rsid w:val="00F546A9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5270FF69-2E9A-4722-939A-7B42E639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5A9EB-B93C-4DCB-89F2-1090A5A35263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5f8ea682-3a42-454b-8035-422047e146b2"/>
  </ds:schemaRefs>
</ds:datastoreItem>
</file>

<file path=customXml/itemProps3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2018-02-08T15:43:00Z</dcterms:created>
  <dcterms:modified xsi:type="dcterms:W3CDTF">2018-02-08T15:43:00Z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