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12"/>
        <w:gridCol w:w="1701"/>
        <w:gridCol w:w="5235"/>
      </w:tblGrid>
      <w:tr w:rsidR="00935460" w:rsidTr="000B65A4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36"/>
              <w:ind w:left="100" w:right="911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Datblygu a Rheoli Perthnasoedd Cydweithredol gyda Sefydliadau Eraill</w:t>
            </w:r>
          </w:p>
        </w:tc>
      </w:tr>
      <w:tr w:rsidR="00935460" w:rsidTr="000B65A4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51</w:t>
            </w:r>
          </w:p>
        </w:tc>
      </w:tr>
      <w:tr w:rsidR="00935460" w:rsidTr="000B65A4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5</w:t>
            </w:r>
          </w:p>
        </w:tc>
      </w:tr>
      <w:tr w:rsidR="00935460" w:rsidTr="000B65A4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5</w:t>
            </w:r>
          </w:p>
        </w:tc>
      </w:tr>
      <w:tr w:rsidR="00935460" w:rsidTr="000B65A4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28</w:t>
            </w:r>
          </w:p>
        </w:tc>
      </w:tr>
      <w:tr w:rsidR="00935460" w:rsidTr="000B65A4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Rhif Cyfeirnod Uned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T/506/2059</w:t>
            </w:r>
          </w:p>
        </w:tc>
      </w:tr>
      <w:tr w:rsidR="00935460" w:rsidTr="000B65A4">
        <w:trPr>
          <w:trHeight w:val="2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9821B6" w:rsidP="000B65A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  <w:lang w:val="cy-GB" w:eastAsia="en-GB"/>
              </w:rPr>
              <w:t>Nod yr uned hon yw datblygu'r wybodaeth a'r sgiliau y mae eu hangen i ddatblygu a rheoli perthnasoedd cydweithredol gyda sefydliadau eraill ac mae'n cyflwyno dysgwyr i egwyddorion allweddol cydweithredu effeithiol. Wedi cwblhau'r uned hon, bydd dysgwyr yn gallu adnabod perthnasoedd cydweithredol allanol i'w datblygu ac yn dilyn hyn yn cydweithredu gyda sefydliadau eraill.</w:t>
            </w:r>
          </w:p>
        </w:tc>
      </w:tr>
      <w:tr w:rsidR="00935460" w:rsidTr="000B65A4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935460" w:rsidTr="000B65A4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Bydd y dysgwyr yn: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935460" w:rsidTr="000B65A4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53" w:line="251" w:lineRule="auto"/>
              <w:ind w:left="529" w:right="215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   Deall egwyddorion cydweithredu effeithiol gyda sefydliadau eraill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53" w:line="251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1.1  Asesu natur buddiannau ac anghenion darpar randdeiliaid</w:t>
            </w:r>
          </w:p>
          <w:p w:rsidR="000C4260" w:rsidRPr="00B85025" w:rsidRDefault="00D170BF" w:rsidP="000B65A4">
            <w:pPr>
              <w:spacing w:before="38" w:line="251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1.2 Gwerthuso cryfderau a gwendidau technegau mapio rhanddeiliaid</w:t>
            </w:r>
          </w:p>
          <w:p w:rsidR="000C4260" w:rsidRPr="00B85025" w:rsidRDefault="00D170BF" w:rsidP="000B65A4">
            <w:pPr>
              <w:spacing w:before="38" w:line="251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1.3  Asesu gwerth amrywiaeth o dechnegau dadansoddi a modelu cynghrair</w:t>
            </w:r>
          </w:p>
          <w:p w:rsidR="000C4260" w:rsidRPr="00B85025" w:rsidRDefault="00D170BF" w:rsidP="000B65A4">
            <w:pPr>
              <w:spacing w:before="38" w:line="249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1.4 Gwerthuso goblygiadau perthnasoedd cydweithredol o ran rheoli risg a gwybodaeth</w:t>
            </w:r>
          </w:p>
          <w:p w:rsidR="000C4260" w:rsidRPr="00B85025" w:rsidRDefault="00D170BF" w:rsidP="000B65A4">
            <w:pPr>
              <w:spacing w:before="42" w:line="248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1.5 Gwerthuso goblygiadau perthnasoedd cydweithredol o ran </w:t>
            </w:r>
          </w:p>
          <w:p w:rsidR="000C4260" w:rsidRPr="00B85025" w:rsidRDefault="00D170BF" w:rsidP="000B65A4">
            <w:pPr>
              <w:spacing w:before="2" w:line="251" w:lineRule="auto"/>
              <w:ind w:left="537" w:right="284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y gadwyn gyflenwi a chynaliadwyedd trefniadau gweithio'r dyfodol</w:t>
            </w:r>
          </w:p>
          <w:p w:rsidR="000C4260" w:rsidRPr="00B85025" w:rsidRDefault="00D170BF" w:rsidP="009B42C2">
            <w:pPr>
              <w:spacing w:before="38" w:line="251" w:lineRule="auto"/>
              <w:ind w:left="538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1.6 Gwerthuso'r elfennau, y defnydd o </w:t>
            </w:r>
            <w:r w:rsidR="009B42C2">
              <w:rPr>
                <w:rFonts w:eastAsia="Calibri" w:cs="Arial"/>
                <w:sz w:val="20"/>
                <w:lang w:val="cy-GB"/>
              </w:rPr>
              <w:t xml:space="preserve">roi </w:t>
            </w:r>
            <w:r w:rsidRPr="00B85025">
              <w:rPr>
                <w:rFonts w:eastAsia="Calibri" w:cs="Arial"/>
                <w:sz w:val="20"/>
                <w:lang w:val="cy-GB"/>
              </w:rPr>
              <w:t xml:space="preserve">strategaeth adael </w:t>
            </w:r>
            <w:r w:rsidR="009B42C2">
              <w:rPr>
                <w:rFonts w:eastAsia="Calibri" w:cs="Arial"/>
                <w:sz w:val="20"/>
                <w:lang w:val="cy-GB"/>
              </w:rPr>
              <w:t xml:space="preserve">ar waith </w:t>
            </w:r>
            <w:r w:rsidRPr="00B85025">
              <w:rPr>
                <w:rFonts w:eastAsia="Calibri" w:cs="Arial"/>
                <w:sz w:val="20"/>
                <w:lang w:val="cy-GB"/>
              </w:rPr>
              <w:t xml:space="preserve">ac effeithiau tebygol hyn. </w:t>
            </w:r>
          </w:p>
        </w:tc>
      </w:tr>
      <w:tr w:rsidR="00935460" w:rsidTr="000B65A4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53" w:line="249" w:lineRule="auto"/>
              <w:ind w:left="529" w:right="215" w:hanging="286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  Gallu adnabod perthnasoedd cydweithredol allanol i'w datblygu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53" w:line="250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2.1 Adnabod sefydliadau posibl sy'n debygol o ategu neu wella gwaith neu enw da'r sefydliadau o dan sylw</w:t>
            </w:r>
          </w:p>
          <w:p w:rsidR="000C4260" w:rsidRPr="00B85025" w:rsidRDefault="00D170BF" w:rsidP="000B65A4">
            <w:pPr>
              <w:spacing w:before="39" w:line="249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2.2 Dadansoddi synergeddau posibl a'r lle am gydweithredu sy'n debygol o roi budd i'r sefydliadau sy'n cymryd rhan</w:t>
            </w:r>
          </w:p>
          <w:p w:rsidR="000C4260" w:rsidRPr="00B85025" w:rsidRDefault="00D170BF" w:rsidP="000B65A4">
            <w:pPr>
              <w:spacing w:before="42" w:line="249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2.3 Cydbwyso manteision cydweithredu yn erbyn gofynion cost ac unrhyw agweddau negyddol posibl</w:t>
            </w:r>
          </w:p>
          <w:p w:rsidR="000C4260" w:rsidRPr="00B85025" w:rsidRDefault="00D170BF" w:rsidP="000B65A4">
            <w:pPr>
              <w:spacing w:before="39" w:line="251" w:lineRule="auto"/>
              <w:ind w:left="538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2.4 Cyfiawnhau penderfyniadau ac argymhellion gyda thystiolaeth</w:t>
            </w:r>
          </w:p>
        </w:tc>
      </w:tr>
      <w:tr w:rsidR="00935460" w:rsidTr="000B65A4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9821B6" w:rsidP="000B65A4">
            <w:pPr>
              <w:spacing w:before="56" w:line="248" w:lineRule="auto"/>
              <w:ind w:left="530" w:right="215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  <w:lang w:val="cy-GB" w:eastAsia="en-GB"/>
              </w:rPr>
              <w:t>3.   Gallu cydweithredu gyda sefydliadau eraill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before="56" w:line="248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3.1 Cytuno ar gylchoedd gorchwyl derbyniol i bob ochr</w:t>
            </w:r>
          </w:p>
          <w:p w:rsidR="000C4260" w:rsidRPr="00B85025" w:rsidRDefault="00D170BF" w:rsidP="000B65A4">
            <w:pPr>
              <w:spacing w:before="40" w:line="250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3.2 Datblygu cynllun hyfyw i ymrwymo rhanddeiliaid sy'n gyson â strategaeth, amcanion a gwerthoedd y sefydliad</w:t>
            </w:r>
          </w:p>
          <w:p w:rsidR="000C4260" w:rsidRPr="00B85025" w:rsidRDefault="00D170BF" w:rsidP="000B65A4">
            <w:pPr>
              <w:spacing w:before="40" w:line="250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3.3 Datblygu trefniadau i reoli  perthnasoedd a fydd yn gwireddu manteision cydweithredu</w:t>
            </w:r>
          </w:p>
          <w:p w:rsidR="000C4260" w:rsidRPr="00B85025" w:rsidRDefault="009821B6" w:rsidP="000B65A4">
            <w:pPr>
              <w:spacing w:before="40" w:line="250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  <w:lang w:val="cy-GB" w:eastAsia="en-GB"/>
              </w:rPr>
              <w:t>3.4  Cydweithredu o fewn cylchoedd gorchwyl a gytunwyd mewn ffordd sy'n gwella enw da'r sefydliad ac yn meithrin perthnasoedd gwaith cynhyrchiol</w:t>
            </w:r>
          </w:p>
          <w:p w:rsidR="000C4260" w:rsidRPr="00B85025" w:rsidRDefault="00D170BF" w:rsidP="000B65A4">
            <w:pPr>
              <w:spacing w:before="40" w:line="250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3.5 Gwerthuso effeithiolrwydd perthnasoedd cydweithredol </w:t>
            </w:r>
            <w:r w:rsidR="00CB3E7B">
              <w:rPr>
                <w:rFonts w:eastAsia="Calibri" w:cs="Arial"/>
                <w:sz w:val="20"/>
                <w:lang w:val="cy-GB"/>
              </w:rPr>
              <w:t>cyfredol</w:t>
            </w:r>
          </w:p>
        </w:tc>
      </w:tr>
      <w:tr w:rsidR="00935460" w:rsidTr="000B65A4">
        <w:trPr>
          <w:trHeight w:val="20"/>
        </w:trPr>
        <w:tc>
          <w:tcPr>
            <w:tcW w:w="9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C4260" w:rsidRPr="00B85025" w:rsidRDefault="00D170BF" w:rsidP="000B65A4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b/>
                <w:bCs/>
                <w:sz w:val="20"/>
                <w:lang w:val="cy-GB"/>
              </w:rPr>
              <w:t xml:space="preserve">Gwybodaeth ychwanegol am yr Uned </w:t>
            </w:r>
          </w:p>
        </w:tc>
      </w:tr>
      <w:tr w:rsidR="00935460" w:rsidTr="000B65A4">
        <w:trPr>
          <w:trHeight w:val="2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9B42C2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Manylion y berthynas rhwng yr uned</w:t>
            </w:r>
            <w:r w:rsidR="009B42C2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B85025">
              <w:rPr>
                <w:rFonts w:eastAsia="Calibri" w:cs="Arial"/>
                <w:sz w:val="20"/>
                <w:lang w:val="cy-GB"/>
              </w:rPr>
              <w:t>a safonau galwedigaethol cenedlaethol perthnasol neu safonau proffesiynol eraill neu'r cwricwla (os yw'n briodol)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Rheolaeth ac Arweinyddiaeth (2012) Safonau </w:t>
            </w:r>
          </w:p>
          <w:p w:rsidR="000C4260" w:rsidRPr="00B85025" w:rsidRDefault="00D170BF" w:rsidP="000B65A4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Galwedigaethol Cenedlaethol: </w:t>
            </w:r>
          </w:p>
          <w:p w:rsidR="000C4260" w:rsidRPr="00B85025" w:rsidRDefault="009821B6" w:rsidP="000B65A4">
            <w:pPr>
              <w:tabs>
                <w:tab w:val="left" w:pos="860"/>
              </w:tabs>
              <w:spacing w:before="13" w:line="239" w:lineRule="auto"/>
              <w:ind w:left="865" w:right="233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  <w:lang w:val="cy-GB" w:eastAsia="en-GB"/>
              </w:rPr>
              <w:t>•</w:t>
            </w:r>
            <w:r>
              <w:rPr>
                <w:rFonts w:cs="Arial"/>
                <w:sz w:val="20"/>
                <w:lang w:val="cy-GB" w:eastAsia="en-GB"/>
              </w:rPr>
              <w:tab/>
              <w:t>CFAM&amp;LDD4 Datblygu a chynnal perthnasoedd cydweithredol gydag adrannau eraill</w:t>
            </w:r>
          </w:p>
        </w:tc>
      </w:tr>
      <w:tr w:rsidR="00935460" w:rsidTr="000B65A4">
        <w:trPr>
          <w:trHeight w:val="2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9B42C2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Gofynion neu arweiniad asesu</w:t>
            </w:r>
            <w:r w:rsidR="009B42C2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B85025">
              <w:rPr>
                <w:rFonts w:eastAsia="Calibri" w:cs="Arial"/>
                <w:sz w:val="20"/>
                <w:lang w:val="cy-GB"/>
              </w:rPr>
              <w:t>a nodir gan sector neu gorff rheoleiddio (os yw'n briodol)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Skills CFA Unedau Cymhwysedd Strategaeth Asesu</w:t>
            </w:r>
          </w:p>
          <w:p w:rsidR="000C4260" w:rsidRPr="00B85025" w:rsidRDefault="00D170BF" w:rsidP="000B65A4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 (S/NVQ)</w:t>
            </w:r>
          </w:p>
        </w:tc>
      </w:tr>
      <w:tr w:rsidR="00935460" w:rsidTr="000B65A4">
        <w:trPr>
          <w:trHeight w:val="2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9B42C2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Cefnogaeth i'r uned gan SSC neu gorff </w:t>
            </w:r>
            <w:r w:rsidR="009B42C2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B85025">
              <w:rPr>
                <w:rFonts w:eastAsia="Calibri" w:cs="Arial"/>
                <w:sz w:val="20"/>
                <w:lang w:val="cy-GB"/>
              </w:rPr>
              <w:t>priodol arall (os oes angen)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935460" w:rsidTr="000B65A4">
        <w:trPr>
          <w:trHeight w:val="2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t xml:space="preserve">Lleoliad yr uned o fewn </w:t>
            </w:r>
          </w:p>
          <w:p w:rsidR="000C4260" w:rsidRPr="00B85025" w:rsidRDefault="00D170BF" w:rsidP="000B65A4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lastRenderedPageBreak/>
              <w:t>system gategoreiddio'r pwnc/sector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60" w:rsidRPr="00B85025" w:rsidRDefault="00D170BF" w:rsidP="000B65A4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B85025">
              <w:rPr>
                <w:rFonts w:eastAsia="Calibri" w:cs="Arial"/>
                <w:sz w:val="20"/>
                <w:lang w:val="cy-GB"/>
              </w:rPr>
              <w:lastRenderedPageBreak/>
              <w:t>15.3</w:t>
            </w:r>
          </w:p>
        </w:tc>
      </w:tr>
    </w:tbl>
    <w:p w:rsidR="008F0270" w:rsidRPr="0029091E" w:rsidRDefault="00215597" w:rsidP="0029091E"/>
    <w:sectPr w:rsidR="008F0270" w:rsidRPr="0029091E" w:rsidSect="00481270">
      <w:head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1276" w:bottom="992" w:left="1276" w:header="567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B9" w:rsidRDefault="00221FB9">
      <w:r>
        <w:separator/>
      </w:r>
    </w:p>
  </w:endnote>
  <w:endnote w:type="continuationSeparator" w:id="0">
    <w:p w:rsidR="00221FB9" w:rsidRDefault="0022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70" w:rsidRPr="00744A37" w:rsidRDefault="00D170BF" w:rsidP="00481270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481270" w:rsidRPr="00744A37" w:rsidRDefault="00D170BF" w:rsidP="00481270">
    <w:pPr>
      <w:pStyle w:val="Footer"/>
      <w:ind w:right="-279"/>
      <w:rPr>
        <w:rFonts w:cs="Arial"/>
      </w:rPr>
    </w:pPr>
    <w:r>
      <w:rPr>
        <w:rFonts w:cs="Arial"/>
        <w:lang w:val="cy-GB"/>
      </w:rPr>
      <w:t>Lefel 5 NVQ Diploma mewn Rheolaeth ac Arweinyddiaeth</w:t>
    </w:r>
  </w:p>
  <w:p w:rsidR="00481270" w:rsidRDefault="00D170BF" w:rsidP="00481270">
    <w:pPr>
      <w:pStyle w:val="BasicParagraph"/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sdt>
      <w:sdtPr>
        <w:id w:val="21246149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59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47FD5" w:rsidRPr="00481270" w:rsidRDefault="00215597" w:rsidP="00481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70" w:rsidRPr="00744A37" w:rsidRDefault="00D170BF" w:rsidP="00481270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481270" w:rsidRPr="00744A37" w:rsidRDefault="00D170BF" w:rsidP="00481270">
    <w:pPr>
      <w:pStyle w:val="Footer"/>
      <w:ind w:right="-279"/>
      <w:rPr>
        <w:rFonts w:cs="Arial"/>
      </w:rPr>
    </w:pPr>
    <w:r>
      <w:rPr>
        <w:rFonts w:cs="Arial"/>
        <w:lang w:val="cy-GB"/>
      </w:rPr>
      <w:t>Lefel 5 NVQ Diploma mewn Rheolaeth ac Arweinyddiaeth</w:t>
    </w:r>
  </w:p>
  <w:p w:rsidR="00481270" w:rsidRPr="00B30D1D" w:rsidRDefault="00D170BF" w:rsidP="00481270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  <w:p w:rsidR="00481270" w:rsidRDefault="00215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B9" w:rsidRDefault="00221FB9">
      <w:r>
        <w:separator/>
      </w:r>
    </w:p>
  </w:footnote>
  <w:footnote w:type="continuationSeparator" w:id="0">
    <w:p w:rsidR="00221FB9" w:rsidRDefault="0022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D5" w:rsidRDefault="00D170BF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7FD5" w:rsidRDefault="00215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70" w:rsidRDefault="00D170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4992130</wp:posOffset>
          </wp:positionH>
          <wp:positionV relativeFrom="paragraph">
            <wp:posOffset>-148264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numPicBullet w:numPicBulletId="3">
    <w:pict>
      <v:shape id="_x0000_i1044" type="#_x0000_t75" style="width:3in;height:3in" o:bullet="t"/>
    </w:pict>
  </w:numPicBullet>
  <w:numPicBullet w:numPicBulletId="4">
    <w:pict>
      <v:shape id="_x0000_i1045" type="#_x0000_t75" style="width:3in;height:3in" o:bullet="t"/>
    </w:pict>
  </w:numPicBullet>
  <w:numPicBullet w:numPicBulletId="5">
    <w:pict>
      <v:shape id="_x0000_i1046" type="#_x0000_t75" style="width:3in;height:3in" o:bullet="t"/>
    </w:pict>
  </w:numPicBullet>
  <w:numPicBullet w:numPicBulletId="6">
    <w:pict>
      <v:shape id="_x0000_i1047" type="#_x0000_t75" style="width:3in;height:3in" o:bullet="t"/>
    </w:pict>
  </w:numPicBullet>
  <w:numPicBullet w:numPicBulletId="7">
    <w:pict>
      <v:shape id="_x0000_i1048" type="#_x0000_t75" style="width:3in;height:3in" o:bullet="t"/>
    </w:pict>
  </w:numPicBullet>
  <w:numPicBullet w:numPicBulletId="8">
    <w:pict>
      <v:shape id="_x0000_i1049" type="#_x0000_t75" style="width:3in;height:3in" o:bullet="t"/>
    </w:pict>
  </w:numPicBullet>
  <w:numPicBullet w:numPicBulletId="9">
    <w:pict>
      <v:shape id="_x0000_i1050" type="#_x0000_t75" style="width:3in;height:3in" o:bullet="t"/>
    </w:pict>
  </w:numPicBullet>
  <w:numPicBullet w:numPicBulletId="10">
    <w:pict>
      <v:shape id="_x0000_i1051" type="#_x0000_t75" style="width:3in;height:3in" o:bullet="t"/>
    </w:pict>
  </w:numPicBullet>
  <w:numPicBullet w:numPicBulletId="11">
    <w:pict>
      <v:shape id="_x0000_i1052" type="#_x0000_t75" style="width:3in;height:3in" o:bullet="t"/>
    </w:pict>
  </w:numPicBullet>
  <w:numPicBullet w:numPicBulletId="12">
    <w:pict>
      <v:shape id="_x0000_i1053" type="#_x0000_t75" style="width:3in;height:3in" o:bullet="t"/>
    </w:pict>
  </w:numPicBullet>
  <w:numPicBullet w:numPicBulletId="13">
    <w:pict>
      <v:shape id="_x0000_i1054" type="#_x0000_t75" style="width:3in;height:3in" o:bullet="t"/>
    </w:pict>
  </w:numPicBullet>
  <w:numPicBullet w:numPicBulletId="14">
    <w:pict>
      <v:shape id="_x0000_i1055" type="#_x0000_t75" style="width:3in;height:3in" o:bullet="t"/>
    </w:pict>
  </w:numPicBullet>
  <w:abstractNum w:abstractNumId="0" w15:restartNumberingAfterBreak="0">
    <w:nsid w:val="06A7654C"/>
    <w:multiLevelType w:val="hybridMultilevel"/>
    <w:tmpl w:val="92A0ABD8"/>
    <w:lvl w:ilvl="0" w:tplc="2FDA4880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D56C2BC4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60B453E8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80B28D2A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1B7E2642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5CA51D0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AB66B90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F3443B90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5D1A1484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090C3C3D"/>
    <w:multiLevelType w:val="hybridMultilevel"/>
    <w:tmpl w:val="4A3AF662"/>
    <w:lvl w:ilvl="0" w:tplc="B636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09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49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67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20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2A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47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25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E0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E09"/>
    <w:multiLevelType w:val="hybridMultilevel"/>
    <w:tmpl w:val="97BA3154"/>
    <w:lvl w:ilvl="0" w:tplc="EAD699B0">
      <w:start w:val="1"/>
      <w:numFmt w:val="decimal"/>
      <w:lvlText w:val="%1."/>
      <w:lvlJc w:val="left"/>
      <w:pPr>
        <w:ind w:left="1009" w:hanging="360"/>
      </w:pPr>
    </w:lvl>
    <w:lvl w:ilvl="1" w:tplc="96B66EBC" w:tentative="1">
      <w:start w:val="1"/>
      <w:numFmt w:val="lowerLetter"/>
      <w:lvlText w:val="%2."/>
      <w:lvlJc w:val="left"/>
      <w:pPr>
        <w:ind w:left="1729" w:hanging="360"/>
      </w:pPr>
    </w:lvl>
    <w:lvl w:ilvl="2" w:tplc="97A296F2" w:tentative="1">
      <w:start w:val="1"/>
      <w:numFmt w:val="lowerRoman"/>
      <w:lvlText w:val="%3."/>
      <w:lvlJc w:val="right"/>
      <w:pPr>
        <w:ind w:left="2449" w:hanging="180"/>
      </w:pPr>
    </w:lvl>
    <w:lvl w:ilvl="3" w:tplc="571E81BA" w:tentative="1">
      <w:start w:val="1"/>
      <w:numFmt w:val="decimal"/>
      <w:lvlText w:val="%4."/>
      <w:lvlJc w:val="left"/>
      <w:pPr>
        <w:ind w:left="3169" w:hanging="360"/>
      </w:pPr>
    </w:lvl>
    <w:lvl w:ilvl="4" w:tplc="3BCC67BE" w:tentative="1">
      <w:start w:val="1"/>
      <w:numFmt w:val="lowerLetter"/>
      <w:lvlText w:val="%5."/>
      <w:lvlJc w:val="left"/>
      <w:pPr>
        <w:ind w:left="3889" w:hanging="360"/>
      </w:pPr>
    </w:lvl>
    <w:lvl w:ilvl="5" w:tplc="6362FFC0" w:tentative="1">
      <w:start w:val="1"/>
      <w:numFmt w:val="lowerRoman"/>
      <w:lvlText w:val="%6."/>
      <w:lvlJc w:val="right"/>
      <w:pPr>
        <w:ind w:left="4609" w:hanging="180"/>
      </w:pPr>
    </w:lvl>
    <w:lvl w:ilvl="6" w:tplc="1EAE7FA6" w:tentative="1">
      <w:start w:val="1"/>
      <w:numFmt w:val="decimal"/>
      <w:lvlText w:val="%7."/>
      <w:lvlJc w:val="left"/>
      <w:pPr>
        <w:ind w:left="5329" w:hanging="360"/>
      </w:pPr>
    </w:lvl>
    <w:lvl w:ilvl="7" w:tplc="9EB615EE" w:tentative="1">
      <w:start w:val="1"/>
      <w:numFmt w:val="lowerLetter"/>
      <w:lvlText w:val="%8."/>
      <w:lvlJc w:val="left"/>
      <w:pPr>
        <w:ind w:left="6049" w:hanging="360"/>
      </w:pPr>
    </w:lvl>
    <w:lvl w:ilvl="8" w:tplc="C240AAAA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5" w15:restartNumberingAfterBreak="0">
    <w:nsid w:val="36E40C05"/>
    <w:multiLevelType w:val="hybridMultilevel"/>
    <w:tmpl w:val="A03EF8BE"/>
    <w:lvl w:ilvl="0" w:tplc="52225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44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4E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CA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2C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0D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06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66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3A2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B382E43"/>
    <w:multiLevelType w:val="hybridMultilevel"/>
    <w:tmpl w:val="99D285E4"/>
    <w:lvl w:ilvl="0" w:tplc="82022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41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F4C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E8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0A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4F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EC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45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8A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60"/>
    <w:rsid w:val="00215597"/>
    <w:rsid w:val="00221FB9"/>
    <w:rsid w:val="002507AE"/>
    <w:rsid w:val="00935460"/>
    <w:rsid w:val="009821B6"/>
    <w:rsid w:val="009B42C2"/>
    <w:rsid w:val="00B244DD"/>
    <w:rsid w:val="00CB3E7B"/>
    <w:rsid w:val="00D1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705372C1-5F3B-46F9-B0DC-06B14EC4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F06C36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06C36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F06C36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06C3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F06C36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qFormat/>
    <w:rsid w:val="00F06C36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F06C36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F06C36"/>
    <w:rPr>
      <w:color w:val="0000FF"/>
      <w:u w:val="single"/>
    </w:rPr>
  </w:style>
  <w:style w:type="character" w:styleId="PageNumber">
    <w:name w:val="page number"/>
    <w:basedOn w:val="DefaultParagraphFont"/>
    <w:rsid w:val="00F06C36"/>
  </w:style>
  <w:style w:type="paragraph" w:styleId="BodyText">
    <w:name w:val="Body Text"/>
    <w:basedOn w:val="Normal"/>
    <w:link w:val="BodyTextChar"/>
    <w:rsid w:val="00F06C36"/>
    <w:rPr>
      <w:color w:val="0000FF"/>
    </w:rPr>
  </w:style>
  <w:style w:type="paragraph" w:styleId="DocumentMap">
    <w:name w:val="Document Map"/>
    <w:basedOn w:val="Normal"/>
    <w:link w:val="DocumentMapChar"/>
    <w:semiHidden/>
    <w:rsid w:val="00F06C36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link w:val="TitleChar"/>
    <w:qFormat/>
    <w:rsid w:val="00F06C36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F06C36"/>
  </w:style>
  <w:style w:type="paragraph" w:styleId="FootnoteText">
    <w:name w:val="footnote text"/>
    <w:basedOn w:val="Normal"/>
    <w:link w:val="FootnoteTextChar"/>
    <w:semiHidden/>
    <w:rsid w:val="00F06C36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F06C36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F06C36"/>
    <w:rPr>
      <w:sz w:val="16"/>
    </w:rPr>
  </w:style>
  <w:style w:type="paragraph" w:styleId="CommentText">
    <w:name w:val="annotation text"/>
    <w:basedOn w:val="Normal"/>
    <w:link w:val="CommentTextChar"/>
    <w:semiHidden/>
    <w:rsid w:val="00F06C36"/>
    <w:rPr>
      <w:sz w:val="20"/>
    </w:rPr>
  </w:style>
  <w:style w:type="paragraph" w:customStyle="1" w:styleId="Segment">
    <w:name w:val="Segment"/>
    <w:basedOn w:val="Normal"/>
    <w:rsid w:val="00F06C36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F06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F06C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06C36"/>
    <w:rPr>
      <w:b/>
      <w:bCs/>
    </w:rPr>
  </w:style>
  <w:style w:type="character" w:styleId="FollowedHyperlink">
    <w:name w:val="FollowedHyperlink"/>
    <w:rsid w:val="00F06C36"/>
    <w:rPr>
      <w:color w:val="800080"/>
      <w:u w:val="single"/>
    </w:rPr>
  </w:style>
  <w:style w:type="character" w:styleId="FootnoteReference">
    <w:name w:val="footnote reference"/>
    <w:semiHidden/>
    <w:rsid w:val="00F06C36"/>
    <w:rPr>
      <w:vertAlign w:val="superscript"/>
    </w:rPr>
  </w:style>
  <w:style w:type="character" w:customStyle="1" w:styleId="MatthewCrooks">
    <w:name w:val="Matthew Crooks"/>
    <w:semiHidden/>
    <w:rsid w:val="00F06C3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F06C3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F06C36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F06C36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F06C36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F06C36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link w:val="BodyTextIndent2Char"/>
    <w:rsid w:val="00F06C36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link w:val="BodyTextIndent3Char"/>
    <w:rsid w:val="00F06C36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link w:val="BodyTextIndentChar"/>
    <w:rsid w:val="00F06C36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F06C36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F06C36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link w:val="BodyText2Char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FB5F5E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Default">
    <w:name w:val="Default"/>
    <w:rsid w:val="00262D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47FD5"/>
    <w:rPr>
      <w:rFonts w:ascii="Arial" w:hAnsi="Arial"/>
      <w:sz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A47FD5"/>
    <w:rPr>
      <w:rFonts w:ascii="Arial" w:hAnsi="Arial"/>
      <w:b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47FD5"/>
    <w:rPr>
      <w:rFonts w:ascii="Arial" w:hAnsi="Arial"/>
      <w:b/>
      <w:sz w:val="2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A47FD5"/>
    <w:rPr>
      <w:rFonts w:ascii="Arial" w:hAnsi="Arial"/>
      <w:i/>
      <w:color w:val="0000F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A47FD5"/>
    <w:rPr>
      <w:rFonts w:ascii="Arial" w:hAnsi="Arial"/>
      <w:sz w:val="42"/>
      <w:lang w:eastAsia="en-US"/>
    </w:rPr>
  </w:style>
  <w:style w:type="character" w:customStyle="1" w:styleId="BodyTextChar">
    <w:name w:val="Body Text Char"/>
    <w:basedOn w:val="DefaultParagraphFont"/>
    <w:link w:val="BodyText"/>
    <w:rsid w:val="00A47FD5"/>
    <w:rPr>
      <w:rFonts w:ascii="Arial" w:hAnsi="Arial"/>
      <w:color w:val="0000FF"/>
      <w:sz w:val="2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47FD5"/>
    <w:rPr>
      <w:rFonts w:ascii="Tahoma" w:hAnsi="Tahoma"/>
      <w:sz w:val="22"/>
      <w:shd w:val="clear" w:color="auto" w:fill="000080"/>
      <w:lang w:eastAsia="en-US"/>
    </w:rPr>
  </w:style>
  <w:style w:type="character" w:customStyle="1" w:styleId="TitleChar">
    <w:name w:val="Title Char"/>
    <w:basedOn w:val="DefaultParagraphFont"/>
    <w:link w:val="Title"/>
    <w:rsid w:val="00A47FD5"/>
    <w:rPr>
      <w:b/>
      <w:sz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47FD5"/>
    <w:rPr>
      <w:rFonts w:ascii="Arial" w:hAnsi="Arial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FD5"/>
    <w:rPr>
      <w:rFonts w:ascii="Arial" w:hAnsi="Arial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47FD5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47FD5"/>
    <w:rPr>
      <w:rFonts w:ascii="Arial" w:hAnsi="Arial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7FD5"/>
    <w:rPr>
      <w:rFonts w:ascii="Arial" w:hAnsi="Arial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47FD5"/>
    <w:rPr>
      <w:rFonts w:ascii="Arial" w:hAnsi="Arial" w:cs="Arial"/>
      <w:sz w:val="18"/>
      <w:szCs w:val="1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47FD5"/>
    <w:rPr>
      <w:rFonts w:ascii="Arial" w:hAnsi="Arial" w:cs="Arial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47FD5"/>
    <w:rPr>
      <w:rFonts w:ascii="Arial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A47FD5"/>
    <w:rPr>
      <w:rFonts w:ascii="Arial" w:hAnsi="Arial"/>
      <w:sz w:val="22"/>
      <w:lang w:eastAsia="en-US"/>
    </w:rPr>
  </w:style>
  <w:style w:type="paragraph" w:customStyle="1" w:styleId="Techspec">
    <w:name w:val="Tech spec"/>
    <w:basedOn w:val="Normal"/>
    <w:qFormat/>
    <w:rsid w:val="00481270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481270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481270"/>
    <w:pPr>
      <w:spacing w:after="200"/>
      <w:jc w:val="left"/>
    </w:pPr>
    <w:rPr>
      <w:rFonts w:eastAsia="Calibri" w:cs="Arial"/>
      <w:color w:val="5A656A"/>
      <w:szCs w:val="22"/>
    </w:rPr>
  </w:style>
  <w:style w:type="paragraph" w:customStyle="1" w:styleId="BasicParagraph">
    <w:name w:val="[Basic Paragraph]"/>
    <w:basedOn w:val="Normal"/>
    <w:uiPriority w:val="99"/>
    <w:rsid w:val="00481270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TaxCatchAll xmlns="5f8ea682-3a42-454b-8035-422047e146b2">
      <Value>993</Value>
      <Value>1002</Value>
      <Value>1001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F372-9F1C-41DE-A068-1D092DBC91E0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5f8ea682-3a42-454b-8035-422047e146b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DA05E4B-75E5-4F10-A4DC-B5DCCE388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E451E-6F98-42D2-9C17-10C2D829B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92434-7587-492D-9EED-82C714C7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5 NVQ Diploma in Management and Leadership</vt:lpstr>
    </vt:vector>
  </TitlesOfParts>
  <Company>City &amp; Guilds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NVQ Diploma in Management and Leadership</dc:title>
  <dc:creator>MSM</dc:creator>
  <cp:lastModifiedBy>Gillian Harper</cp:lastModifiedBy>
  <cp:revision>2</cp:revision>
  <cp:lastPrinted>2010-07-30T13:28:00Z</cp:lastPrinted>
  <dcterms:created xsi:type="dcterms:W3CDTF">2018-02-15T16:25:00Z</dcterms:created>
  <dcterms:modified xsi:type="dcterms:W3CDTF">2018-02-15T16:25:00Z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993;#8623|b53d073e-d040-484f-8e57-62b9b837fdd3</vt:lpwstr>
  </property>
  <property fmtid="{D5CDD505-2E9C-101B-9397-08002B2CF9AE}" pid="4" name="PoS">
    <vt:lpwstr>1001;#8623-41|4f6982cf-f3a7-4422-a0a6-f123369cfe95;#1002;#8623-43|3e01f990-9d37-4ba0-a995-044fadb5ce23</vt:lpwstr>
  </property>
  <property fmtid="{D5CDD505-2E9C-101B-9397-08002B2CF9AE}" pid="5" name="Units">
    <vt:lpwstr/>
  </property>
</Properties>
</file>