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D1" w:rsidRPr="005B7253" w:rsidRDefault="00AE70A5" w:rsidP="005B7253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lang w:val="en-US"/>
        </w:rPr>
      </w:pPr>
      <w:bookmarkStart w:id="0" w:name="_GoBack"/>
      <w:bookmarkEnd w:id="0"/>
      <w:r w:rsidRPr="005B7253">
        <w:rPr>
          <w:rFonts w:ascii="Arial" w:eastAsia="Calibri" w:hAnsi="Arial" w:cs="Arial"/>
          <w:b/>
          <w:bCs/>
          <w:color w:val="000000" w:themeColor="text1"/>
          <w:w w:val="105"/>
          <w:sz w:val="20"/>
          <w:szCs w:val="20"/>
          <w:lang w:val="cy-GB"/>
        </w:rPr>
        <w:t>M&amp;L 16 Annog Arloesedd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4F3D3C" w:rsidTr="00BC07D4">
        <w:tc>
          <w:tcPr>
            <w:tcW w:w="2245" w:type="dxa"/>
            <w:tcBorders>
              <w:bottom w:val="single" w:sz="4" w:space="0" w:color="auto"/>
            </w:tcBorders>
          </w:tcPr>
          <w:p w:rsidR="00B362D1" w:rsidRPr="005B7253" w:rsidRDefault="00AE70A5" w:rsidP="005B7253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Canlyniad Dysgu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B362D1" w:rsidRPr="005B7253" w:rsidRDefault="00AE70A5" w:rsidP="005B7253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Meini prawf Asesu</w:t>
            </w:r>
          </w:p>
        </w:tc>
        <w:tc>
          <w:tcPr>
            <w:tcW w:w="7375" w:type="dxa"/>
          </w:tcPr>
          <w:p w:rsidR="00B362D1" w:rsidRPr="005B7253" w:rsidRDefault="00AE70A5" w:rsidP="005B7253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Canllawiau ac ystod</w:t>
            </w:r>
          </w:p>
          <w:p w:rsidR="00B362D1" w:rsidRPr="005B7253" w:rsidRDefault="00AE70A5" w:rsidP="005B7253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cy-GB"/>
              </w:rPr>
              <w:t>Mae'r ymgeisydd yn darparu tystiolaeth eu bod yn deall:</w:t>
            </w:r>
          </w:p>
        </w:tc>
      </w:tr>
      <w:tr w:rsidR="004F3D3C" w:rsidTr="00BC07D4">
        <w:tc>
          <w:tcPr>
            <w:tcW w:w="2245" w:type="dxa"/>
            <w:tcBorders>
              <w:bottom w:val="nil"/>
            </w:tcBorders>
          </w:tcPr>
          <w:p w:rsidR="00B362D1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1. 1. Gallu adnabod cyfleoedd ar gyfer arloesedd</w:t>
            </w:r>
          </w:p>
        </w:tc>
        <w:tc>
          <w:tcPr>
            <w:tcW w:w="3330" w:type="dxa"/>
            <w:tcBorders>
              <w:bottom w:val="nil"/>
            </w:tcBorders>
          </w:tcPr>
          <w:p w:rsidR="004D2039" w:rsidRPr="005B7253" w:rsidRDefault="00AE70A5" w:rsidP="005B7253">
            <w:pPr>
              <w:ind w:right="252"/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  <w:lang w:val="cy-GB"/>
              </w:rPr>
              <w:t xml:space="preserve">1.1 Dadansoddi manteision ac </w:t>
            </w:r>
          </w:p>
          <w:p w:rsidR="00B362D1" w:rsidRPr="005B7253" w:rsidRDefault="00AE70A5" w:rsidP="005B7253">
            <w:pPr>
              <w:ind w:right="252"/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  <w:lang w:val="cy-GB"/>
              </w:rPr>
              <w:t>anfanteision technegau a ddefnyddir i gynhyrchu syniadau</w:t>
            </w: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B362D1" w:rsidRPr="005B7253" w:rsidRDefault="00AE70A5" w:rsidP="005B7253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Y prif dechnegau am gynhyrchu syniadau yw:</w:t>
            </w:r>
          </w:p>
          <w:p w:rsidR="00197829" w:rsidRPr="005B7253" w:rsidRDefault="00AE70A5" w:rsidP="005B7253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Awgrymiadau staff naill ai'n unigol neu fel rhan o 'ddyddiau i ffwrdd' i'r tîm</w:t>
            </w:r>
          </w:p>
          <w:p w:rsidR="00B403FB" w:rsidRPr="005B7253" w:rsidRDefault="00AE70A5" w:rsidP="005B7253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Diagram achos ac effaith (weithiau o'r enw Ishikawa neu asgwrn pysgodyn) fel techneg i agor meddwl mewn proses datrys problemau</w:t>
            </w:r>
          </w:p>
          <w:p w:rsidR="00197829" w:rsidRPr="005B7253" w:rsidRDefault="00AE70A5" w:rsidP="005B7253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Kaizen (arloesedd fesul cam) lle gall unrhyw aelod o staff awgrymu gwelliannau, </w:t>
            </w:r>
          </w:p>
          <w:p w:rsidR="00197829" w:rsidRPr="005B7253" w:rsidRDefault="00A24F5F" w:rsidP="005B7253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Tanio syniadau (neu gawod syniadau) a gaiff ei ddefnyddio mewn cyswllt ag offeryn achos ac effaith. Gall pob aelod o'r grŵp gynnig eu syniadau eu hunain mewn ffordd ddiragfarn.</w:t>
            </w:r>
          </w:p>
          <w:p w:rsidR="00197829" w:rsidRPr="005B7253" w:rsidRDefault="00AE70A5" w:rsidP="005B7253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Dadansoddiad maes grym - trwy asesu'r grymoedd sy'n rhwystro'r newid, gall cynlluniau gael eu datblygu i'w goresgyn.  </w:t>
            </w:r>
          </w:p>
          <w:p w:rsidR="00197829" w:rsidRPr="005B7253" w:rsidRDefault="00AE70A5" w:rsidP="005B7253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Mae modd defnyddio dadansoddiad Pareto i ddadansoddi'r syniadau o sesiwn tanio syniadau.  Caiff ei ddefnyddio i ganfod y caiff 80% o'r effaith ei briodoli i 20% o'r achos (felly llysenw</w:t>
            </w:r>
            <w:r w:rsidR="00381B4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’r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 rheol 80/20)</w:t>
            </w:r>
          </w:p>
          <w:p w:rsidR="00197829" w:rsidRPr="005B7253" w:rsidRDefault="00AE70A5" w:rsidP="005B7253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Prosesu siart llif - cofnodi'n ddarluniadol yr hyn sydd mewn gwirionedd yn digwydd mewn proses fel cymorth i drafodaeth i weld a yw newid a gynigir yn ddichonadwy.</w:t>
            </w:r>
          </w:p>
          <w:p w:rsidR="00642E29" w:rsidRDefault="007544F1" w:rsidP="005B7253">
            <w:pPr>
              <w:pStyle w:val="ListParagrap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934D99" w:rsidRPr="00642E29" w:rsidRDefault="00A24F5F" w:rsidP="00642E29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Bydd manteision ac anfanteision pob techneg yn dibynnu ar natur (e.e. cyhoeddus neu breifat) math (e.e. cynhyrchu, gwasanaeth) a maint y busnes (e.e. busnes bach, rhyngwladol mawr, wedi'i gyllido'n gyhoeddus).</w:t>
            </w:r>
          </w:p>
          <w:p w:rsidR="00197829" w:rsidRPr="005B7253" w:rsidRDefault="007544F1" w:rsidP="005B7253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3D3C" w:rsidTr="00BC07D4">
        <w:tc>
          <w:tcPr>
            <w:tcW w:w="2245" w:type="dxa"/>
            <w:tcBorders>
              <w:top w:val="nil"/>
              <w:bottom w:val="nil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B362D1" w:rsidRPr="005B7253" w:rsidRDefault="00AE70A5" w:rsidP="005B7253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Yn y maen prawf hwn mae'n ofynnol i'r dysgwr ddarparu tystiolaeth eu bod wedi:</w:t>
            </w:r>
          </w:p>
          <w:p w:rsidR="00EB3D33" w:rsidRPr="00642E29" w:rsidRDefault="00AE70A5" w:rsidP="00642E29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Dewis dwy dechneg wahanol i gynhyrchu syniadau ac wedi dadansoddi manteision ac anfanteision pob un</w:t>
            </w:r>
          </w:p>
        </w:tc>
      </w:tr>
      <w:tr w:rsidR="004F3D3C" w:rsidTr="001C20D6">
        <w:trPr>
          <w:trHeight w:val="1691"/>
        </w:trPr>
        <w:tc>
          <w:tcPr>
            <w:tcW w:w="2245" w:type="dxa"/>
            <w:tcBorders>
              <w:top w:val="nil"/>
              <w:bottom w:val="nil"/>
            </w:tcBorders>
          </w:tcPr>
          <w:p w:rsidR="00B362D1" w:rsidRPr="005B7253" w:rsidRDefault="007544F1" w:rsidP="005B7253">
            <w:pPr>
              <w:ind w:firstLine="72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:rsidR="00B362D1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1.2 Esbonio sut mae arloesedd yn fanteisiol i sefydliad</w:t>
            </w: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995D24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95D24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Mae arloesedd yn gyffredinol yn cyfeirio at newid neu greu prosesau, cynhyrchion a syniadau mwy effeithiol, a gall gynyddu tebygolrwydd bod busnes yn llwyddo. </w:t>
            </w:r>
          </w:p>
          <w:p w:rsidR="00995D24" w:rsidRPr="00995D24" w:rsidRDefault="007544F1" w:rsidP="00995D24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D81159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Mae gan hyn effaith ddilynol ar farchnadoedd a chwsmeriaid, gan ddod â thwf economaidd. </w:t>
            </w:r>
          </w:p>
        </w:tc>
      </w:tr>
      <w:tr w:rsidR="004F3D3C" w:rsidTr="001C20D6">
        <w:tc>
          <w:tcPr>
            <w:tcW w:w="2245" w:type="dxa"/>
            <w:tcBorders>
              <w:top w:val="nil"/>
              <w:bottom w:val="dotted" w:sz="4" w:space="0" w:color="0070C0"/>
              <w:right w:val="single" w:sz="4" w:space="0" w:color="auto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C74B85" w:rsidRPr="00B23F6E" w:rsidRDefault="00AE70A5" w:rsidP="00B23F6E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Yn y maen prawf hwn mae'n ofynnol i'r dysgwr esbonio sut mae arloesedd yn gweithio er mwyn bod o fudd i sefydliad</w:t>
            </w:r>
          </w:p>
        </w:tc>
      </w:tr>
      <w:tr w:rsidR="004F3D3C" w:rsidTr="001C20D6">
        <w:tc>
          <w:tcPr>
            <w:tcW w:w="2245" w:type="dxa"/>
            <w:vMerge w:val="restart"/>
            <w:tcBorders>
              <w:top w:val="dotted" w:sz="4" w:space="0" w:color="0070C0"/>
              <w:right w:val="single" w:sz="4" w:space="0" w:color="auto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362D1" w:rsidRPr="005B7253" w:rsidRDefault="00AE70A5" w:rsidP="005B7253">
            <w:pPr>
              <w:ind w:right="432"/>
              <w:rPr>
                <w:rFonts w:ascii="Arial" w:eastAsia="Calibri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-2"/>
                <w:sz w:val="20"/>
                <w:szCs w:val="20"/>
                <w:lang w:val="cy-GB"/>
              </w:rPr>
              <w:t>1.3 Esbonio'r cyfyngiadau ar eu gallu eu hunain i wneud newidiadau</w:t>
            </w:r>
          </w:p>
        </w:tc>
        <w:tc>
          <w:tcPr>
            <w:tcW w:w="7375" w:type="dxa"/>
          </w:tcPr>
          <w:p w:rsidR="00B362D1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Mae arloesedd yn wahanol i ddyfeisio gan fod arloesedd yn cyfeirio at ddefnyddio gwell syniad neu ddull.  Fodd bynnag, mae'r gallu i wneud newidiadau'n dibyn</w:t>
            </w:r>
            <w:r w:rsidR="00381B4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n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u ar lawer o ffactorau fel:</w:t>
            </w:r>
          </w:p>
          <w:p w:rsidR="00FE4852" w:rsidRPr="005B7253" w:rsidRDefault="00AE70A5" w:rsidP="005B7253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Lefel cyfrifoldeb ac awdurdod</w:t>
            </w:r>
          </w:p>
          <w:p w:rsidR="00FE4852" w:rsidRPr="005B7253" w:rsidRDefault="00AE70A5" w:rsidP="005B7253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Adnoddau sydd ar gael (gan gynnwys dynol) </w:t>
            </w:r>
          </w:p>
          <w:p w:rsidR="00FE4852" w:rsidRPr="005B7253" w:rsidRDefault="00AE70A5" w:rsidP="005B7253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Lefel o ddealltwriaeth o effaith y newid ar unrhyw faes, proses neu gynnyrch arall</w:t>
            </w:r>
          </w:p>
          <w:p w:rsidR="00FE4852" w:rsidRPr="005B7253" w:rsidRDefault="00AE70A5" w:rsidP="005B7253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Lefel cymhlethdod y newid </w:t>
            </w:r>
          </w:p>
          <w:p w:rsidR="00FE4852" w:rsidRPr="005B7253" w:rsidRDefault="00AE70A5" w:rsidP="005B7253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Graddfeydd amser, weithiau mae hi'n cymryd amser i syniad 'dyfu' a chael effaith</w:t>
            </w:r>
          </w:p>
          <w:p w:rsidR="00FE4852" w:rsidRPr="005B7253" w:rsidRDefault="00AE70A5" w:rsidP="005B7253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Pa mor barod yw sefydliad i feddwl newydd h.y. bod diwylliant o arloesedd? </w:t>
            </w:r>
          </w:p>
        </w:tc>
      </w:tr>
      <w:tr w:rsidR="004F3D3C" w:rsidTr="00ED36E3">
        <w:tc>
          <w:tcPr>
            <w:tcW w:w="2245" w:type="dxa"/>
            <w:vMerge/>
            <w:tcBorders>
              <w:top w:val="nil"/>
              <w:right w:val="single" w:sz="4" w:space="0" w:color="auto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FE4852" w:rsidRPr="00040B13" w:rsidRDefault="00AE70A5" w:rsidP="00040B13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040B13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Yn y maen prawf hwn mae'n ofynnol i'r dysgwr esbonio dau neu ragor o gyfyngiadau ar eu gallu eu hunain i wneud newidiadau</w:t>
            </w:r>
          </w:p>
        </w:tc>
      </w:tr>
      <w:tr w:rsidR="004F3D3C" w:rsidTr="00ED36E3">
        <w:trPr>
          <w:trHeight w:val="408"/>
        </w:trPr>
        <w:tc>
          <w:tcPr>
            <w:tcW w:w="2245" w:type="dxa"/>
            <w:vMerge/>
            <w:tcBorders>
              <w:top w:val="nil"/>
              <w:right w:val="single" w:sz="4" w:space="0" w:color="auto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0BC8" w:rsidRPr="005B7253" w:rsidRDefault="00AE70A5" w:rsidP="005B7253">
            <w:pPr>
              <w:ind w:right="432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1.4 Cytuno gyda chylch gorchwyl rhanddeiliaid a meini prawf ar gyfer gwerthuso arloesedd a gwelliant posibl</w:t>
            </w: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B362D1" w:rsidRPr="005B7253" w:rsidRDefault="00AE70A5" w:rsidP="005B7253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Gellir diffinio 'rhanddeiliad' fel unrhyw un â diddordeb penodol yn y cynnyrch neu wasanaeth; mae hyn fel arfer yn cynnwys y staff yn eich meysydd eich hun ac adrannau eraill, cyflenwyr, cwsmeriaid, gwerthiannau a thimau marchnata.  </w:t>
            </w:r>
          </w:p>
          <w:p w:rsidR="00040B13" w:rsidRDefault="007544F1" w:rsidP="005B7253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195A70" w:rsidRPr="005B7253" w:rsidRDefault="00AE70A5" w:rsidP="00381B46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Y 'cylch gorchwyl' yn yr achos hwn yw trefn y blaenoriaethau a gytunwyd o flaen llaw a gaiff ei defnyddio wrth werthuso a yw arloesedd posibl neu welliant i ddigwydd. Er enghraifft, a gaiff marchnad darged ei chyrraedd neu a fydd y cynnyrch yn creu enillion uwch neu'n lleihau nifer cwynion cwsmeriaid?</w:t>
            </w:r>
          </w:p>
        </w:tc>
      </w:tr>
      <w:tr w:rsidR="004F3D3C" w:rsidTr="001C20D6">
        <w:trPr>
          <w:trHeight w:val="407"/>
        </w:trPr>
        <w:tc>
          <w:tcPr>
            <w:tcW w:w="224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362D1" w:rsidRPr="005B7253" w:rsidRDefault="007544F1" w:rsidP="005B7253">
            <w:pPr>
              <w:ind w:right="432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651B01" w:rsidRPr="00F270FD" w:rsidRDefault="00AE70A5" w:rsidP="00F270FD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F270FD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Yn y maen prawf hwn mae'n ofynnol i'r dysgwr ddarparu tystiolaeth eu bod wedi cytuno ar gylch gorchwyl gyda rhanddeiliaid a meini prawf i werthuso arloesedd a gwelliant posibl</w:t>
            </w:r>
          </w:p>
        </w:tc>
      </w:tr>
      <w:tr w:rsidR="004F3D3C" w:rsidTr="00D907A5">
        <w:trPr>
          <w:trHeight w:val="521"/>
        </w:trPr>
        <w:tc>
          <w:tcPr>
            <w:tcW w:w="2245" w:type="dxa"/>
            <w:vMerge w:val="restart"/>
            <w:tcBorders>
              <w:top w:val="dashSmallGap" w:sz="4" w:space="0" w:color="FFFFFF" w:themeColor="background1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B362D1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1.5  Ymrwymo aelodau'r tîm i ganfod cyfleoedd i arloesi ac awgrymu gwelliannau</w:t>
            </w:r>
          </w:p>
        </w:tc>
        <w:tc>
          <w:tcPr>
            <w:tcW w:w="7375" w:type="dxa"/>
          </w:tcPr>
          <w:p w:rsidR="00B362D1" w:rsidRPr="005B7253" w:rsidRDefault="00A24F5F" w:rsidP="00381B46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>Mae arloeseddau'n fwy tebygol o ddod o dimau, ac yn fwy na thebyg yn codi o set o amgylchiadau sy'n dod â phrofiadau niferus a chyfleoedd casglu gwybodaeth i un lle i helpu i ddatrys problemau. Mae creu amgylchedd 'diogel' lle caiff syniadau eu mynegi a'u gwerthuso mewn modd diragfarn yn allweddol i'r broses, ynghyd â diwylliant sy'n gallu rhoi syniadau newydd ar waith, trwy wneud adnoddau ar gael, gan ymateb i anghenion cwsmeriaid a ffactorau allweddol sy'n gallu newid natur y busnes.</w:t>
            </w:r>
          </w:p>
        </w:tc>
      </w:tr>
      <w:tr w:rsidR="004F3D3C" w:rsidTr="00D907A5">
        <w:trPr>
          <w:trHeight w:val="520"/>
        </w:trPr>
        <w:tc>
          <w:tcPr>
            <w:tcW w:w="2245" w:type="dxa"/>
            <w:vMerge/>
            <w:tcBorders>
              <w:bottom w:val="single" w:sz="4" w:space="0" w:color="FFFFFF" w:themeColor="background1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5D227C" w:rsidRPr="003642AF" w:rsidRDefault="00AE70A5" w:rsidP="004F7BF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F7BF2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 mae'n ofynnol i'r dysgwr ddarparu tystiolaeth eu bod wedi ymrwymo aelodau tîm yn gywir ac yn briodol </w:t>
            </w:r>
            <w:r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  <w:lang w:val="cy-GB"/>
              </w:rPr>
              <w:t xml:space="preserve"> i ddod o hyd i gyfleoedd i arloesi ac awgrymu gwelliannau</w:t>
            </w:r>
          </w:p>
        </w:tc>
      </w:tr>
      <w:tr w:rsidR="004F3D3C" w:rsidTr="00D907A5">
        <w:trPr>
          <w:trHeight w:val="256"/>
        </w:trPr>
        <w:tc>
          <w:tcPr>
            <w:tcW w:w="2245" w:type="dxa"/>
            <w:vMerge w:val="restart"/>
            <w:tcBorders>
              <w:top w:val="single" w:sz="4" w:space="0" w:color="FFFFFF" w:themeColor="background1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4D2039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1.6 Mon</w:t>
            </w:r>
            <w:r w:rsidR="00381B4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i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tro perfformiad, cynhyrchion a/neu wasanaethau a datblygiadau mewn meysydd a </w:t>
            </w:r>
          </w:p>
          <w:p w:rsidR="00B362D1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all elwa o arloesi</w:t>
            </w:r>
          </w:p>
        </w:tc>
        <w:tc>
          <w:tcPr>
            <w:tcW w:w="7375" w:type="dxa"/>
          </w:tcPr>
          <w:p w:rsidR="00B362D1" w:rsidRPr="005B7253" w:rsidRDefault="00AE70A5" w:rsidP="00381B46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 xml:space="preserve">Mae monitro perfformiad, cynhyrchion a gwasanaethau'n dibynnu ar gasglu, cywain a dehongli canlyniadau data a gwybodaeth er mwyn gallu cytuno ar y safonau y mae eu hangen. Yn dilyn </w:t>
            </w:r>
            <w:r w:rsidR="00381B46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>o hyn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 xml:space="preserve">, ar ôl i safonau gael eu cytuno, gall data dilynol gael eu barnu i fod yn uwch, yn gyfartal neu'n is na'r safon a ddisgwylir (weithiau'n cael ei alw'n feincnod) a gellir gwneud addasiadau i gynyddu allbynnau neu i wella lefelau gwasanaeth a/neu ansawdd cynhyrchion. </w:t>
            </w:r>
          </w:p>
        </w:tc>
      </w:tr>
      <w:tr w:rsidR="004F3D3C" w:rsidTr="00BC07D4">
        <w:trPr>
          <w:trHeight w:val="256"/>
        </w:trPr>
        <w:tc>
          <w:tcPr>
            <w:tcW w:w="2245" w:type="dxa"/>
            <w:vMerge/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CC70D7" w:rsidRPr="003642AF" w:rsidRDefault="00AE70A5" w:rsidP="003642AF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i/>
                <w:iCs/>
                <w:color w:val="000000" w:themeColor="text1"/>
                <w:spacing w:val="15"/>
                <w:sz w:val="20"/>
                <w:szCs w:val="20"/>
                <w:lang w:val="cy-GB"/>
              </w:rPr>
              <w:t xml:space="preserve">Yn y maen prawf hwn mae'n ofynnol i'r dysgwr ddarparu tystiolaeth eu bod wedi monitro perfformiad, cynhyrchion a/neu wasanaethau a datblygiadau mewn meysydd a all elwa o arloesi.  </w:t>
            </w:r>
          </w:p>
        </w:tc>
      </w:tr>
      <w:tr w:rsidR="004F3D3C" w:rsidTr="00BC07D4">
        <w:trPr>
          <w:trHeight w:val="1266"/>
        </w:trPr>
        <w:tc>
          <w:tcPr>
            <w:tcW w:w="2245" w:type="dxa"/>
            <w:vMerge/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B362D1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  <w:lang w:val="cy-GB"/>
              </w:rPr>
              <w:t>1.7 Dadansoddi gwybodaeth ddilys i adnabod cyfleoedd ar gyfer arloesedd a gwelliant</w:t>
            </w:r>
          </w:p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B362D1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  <w:lang w:val="cy-GB"/>
              </w:rPr>
              <w:t>Pan gaiff gwybodaeth ei chasglu a'i defnyddio ar gyfer monitro perfformiad, mae angen hyder yn y ffaith y caiff ei chymryd o ffynonellau yr ymddiriedir ynddynt, ei bod yn ddibynadwy o ran dull casglu, ei bod wedi'i chael yn ddiweddar ac yn berthnasol i'r cynnyrch neu wasanaeth. Mae'r term ‘dilys' yn golygu ffeithiol neu wedi'i seilio ar wirionedd; gall hefyd olygu yn gadarn yn gyfreithiol ac yn foesegol.</w:t>
            </w:r>
          </w:p>
        </w:tc>
      </w:tr>
      <w:tr w:rsidR="004F3D3C" w:rsidTr="00BC07D4">
        <w:trPr>
          <w:trHeight w:val="1128"/>
        </w:trPr>
        <w:tc>
          <w:tcPr>
            <w:tcW w:w="2245" w:type="dxa"/>
            <w:vMerge/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:rsidR="003E6FF3" w:rsidRPr="006430FD" w:rsidRDefault="00AE70A5" w:rsidP="006430FD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lang w:val="en-GB"/>
              </w:rPr>
            </w:pPr>
            <w:r w:rsidRPr="005B7253">
              <w:rPr>
                <w:rFonts w:ascii="Arial" w:eastAsia="Times New Roman" w:hAnsi="Arial" w:cs="Arial"/>
                <w:i/>
                <w:iCs/>
                <w:color w:val="000000" w:themeColor="text1"/>
                <w:spacing w:val="15"/>
                <w:sz w:val="20"/>
                <w:szCs w:val="20"/>
                <w:lang w:val="cy-GB"/>
              </w:rPr>
              <w:t>Yn y maen prawf hwn mae'n ofynnol i'r dysgwr ddarparu tystiolaeth eu bod wedi dadansoddi gwybodaeth ddilys i adnabod dau neu ragor o gyfleoedd ar gyfer arloesedd a gwelliant</w:t>
            </w:r>
            <w:r w:rsidRPr="006430FD">
              <w:rPr>
                <w:rFonts w:ascii="Arial" w:eastAsia="Times New Roman" w:hAnsi="Arial" w:cs="Arial"/>
                <w:i/>
                <w:iCs/>
                <w:color w:val="000000" w:themeColor="text1"/>
                <w:spacing w:val="15"/>
                <w:sz w:val="20"/>
                <w:szCs w:val="20"/>
                <w:shd w:val="clear" w:color="auto" w:fill="FFFFFF"/>
                <w:lang w:val="cy-GB"/>
              </w:rPr>
              <w:t xml:space="preserve"> </w:t>
            </w:r>
          </w:p>
        </w:tc>
      </w:tr>
      <w:tr w:rsidR="004F3D3C" w:rsidTr="00D907A5">
        <w:trPr>
          <w:trHeight w:val="260"/>
        </w:trPr>
        <w:tc>
          <w:tcPr>
            <w:tcW w:w="2245" w:type="dxa"/>
            <w:vMerge w:val="restart"/>
            <w:tcBorders>
              <w:top w:val="single" w:sz="4" w:space="0" w:color="000000" w:themeColor="text1"/>
            </w:tcBorders>
          </w:tcPr>
          <w:p w:rsidR="00B362D1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2. Gallu cynhyrchu a phrofi syniadau ar gyfer</w:t>
            </w:r>
            <w:r w:rsidR="00381B4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 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arloesedd a gwelliant</w:t>
            </w: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:rsidR="00B3253D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118744</wp:posOffset>
                      </wp:positionV>
                      <wp:extent cx="1381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5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3.75pt,9.35pt" to="105pt,9.35pt" strokecolor="#4579b8"/>
                  </w:pict>
                </mc:Fallback>
              </mc:AlternateContent>
            </w:r>
          </w:p>
          <w:p w:rsidR="00B3253D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3. Gallu gweithredu syniadau arloesol a gwelliannau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B362D1" w:rsidRPr="005B7253" w:rsidRDefault="00AE70A5" w:rsidP="00381B46">
            <w:pPr>
              <w:ind w:right="288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  <w:lang w:val="cy-GB"/>
              </w:rPr>
              <w:lastRenderedPageBreak/>
              <w:t xml:space="preserve">2.1  Cynhyrchu syniadau ar gyfer arloesedd a gwelliant sy'n cwrdd â'r meini prawf a gytunwyd </w:t>
            </w:r>
          </w:p>
        </w:tc>
        <w:tc>
          <w:tcPr>
            <w:tcW w:w="7375" w:type="dxa"/>
          </w:tcPr>
          <w:p w:rsidR="00B362D1" w:rsidRPr="005B7253" w:rsidRDefault="00AE70A5" w:rsidP="00D43A07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Gan ddibynnu ar faint, math a diwylliant y sefydliad, gellir cynhyrchu syniadau'n anffurfiol, fel mewn cyfarfod tîm gyda thrafodaeth agored, ymarfer tanio syniadau, fel arfer yn rhan o amser allan o'r diwrnod gwaith neu'n fwy ffurfiol gan ddefnyddio 'offer a thechnegau' mwy strwythuredig. Mae enghreifftiau'n cynnwys Kaizen a dadansoddiad maes grym. </w:t>
            </w:r>
          </w:p>
        </w:tc>
      </w:tr>
      <w:tr w:rsidR="004F3D3C" w:rsidTr="00BC07D4">
        <w:trPr>
          <w:trHeight w:val="260"/>
        </w:trPr>
        <w:tc>
          <w:tcPr>
            <w:tcW w:w="2245" w:type="dxa"/>
            <w:vMerge/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B362D1" w:rsidRPr="005B7253" w:rsidRDefault="007544F1" w:rsidP="005B7253">
            <w:pPr>
              <w:ind w:right="288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:rsidR="00B362D1" w:rsidRPr="005B7253" w:rsidRDefault="00AE70A5" w:rsidP="005B7253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i/>
                <w:iCs/>
                <w:color w:val="000000" w:themeColor="text1"/>
                <w:spacing w:val="15"/>
                <w:sz w:val="20"/>
                <w:szCs w:val="20"/>
                <w:lang w:val="cy-GB"/>
              </w:rPr>
              <w:t>Yn y maen prawf hwn mae'n ofynnol i'r dysgwr</w:t>
            </w:r>
            <w:r w:rsidRPr="005B7253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  <w:lang w:val="cy-GB"/>
              </w:rPr>
              <w:t xml:space="preserve"> </w:t>
            </w:r>
            <w:r w:rsidRPr="005B7253">
              <w:rPr>
                <w:rFonts w:ascii="Arial" w:eastAsia="Times New Roman" w:hAnsi="Arial" w:cs="Arial"/>
                <w:i/>
                <w:iCs/>
                <w:color w:val="000000" w:themeColor="text1"/>
                <w:spacing w:val="15"/>
                <w:sz w:val="20"/>
                <w:szCs w:val="20"/>
                <w:lang w:val="cy-GB"/>
              </w:rPr>
              <w:t xml:space="preserve">ddarparu tystiolaeth eu bod wedi: </w:t>
            </w:r>
          </w:p>
          <w:p w:rsidR="005E4C9A" w:rsidRPr="005B7253" w:rsidRDefault="00AE70A5" w:rsidP="005B7253">
            <w:pPr>
              <w:pStyle w:val="ListParagraph"/>
              <w:numPr>
                <w:ilvl w:val="0"/>
                <w:numId w:val="18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i/>
                <w:iCs/>
                <w:color w:val="000000" w:themeColor="text1"/>
                <w:spacing w:val="15"/>
                <w:sz w:val="20"/>
                <w:szCs w:val="20"/>
                <w:lang w:val="cy-GB"/>
              </w:rPr>
              <w:t>Adnabod y meini prawf (h.y. y briff) a ddefnyddiwyd i ddewis syniadau posibl ar gyfer arloesedd neu welliant</w:t>
            </w:r>
          </w:p>
          <w:p w:rsidR="00AB1E4C" w:rsidRPr="005B7253" w:rsidRDefault="00AE70A5" w:rsidP="005B7253">
            <w:pPr>
              <w:pStyle w:val="ListParagraph"/>
              <w:numPr>
                <w:ilvl w:val="0"/>
                <w:numId w:val="18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i/>
                <w:iCs/>
                <w:color w:val="000000" w:themeColor="text1"/>
                <w:spacing w:val="15"/>
                <w:sz w:val="20"/>
                <w:szCs w:val="20"/>
                <w:lang w:val="cy-GB"/>
              </w:rPr>
              <w:t xml:space="preserve">Cynhyrchu dau syniad gwahanol yn dangos arloesedd neu welliant i gynhyrchion, prosesau neu gyflwyno gwasanaeth sy'n cwrdd â'r meini prawf a gytunwyd </w:t>
            </w:r>
          </w:p>
          <w:p w:rsidR="00AB1E4C" w:rsidRPr="005B7253" w:rsidRDefault="007544F1" w:rsidP="005B7253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</w:p>
        </w:tc>
      </w:tr>
      <w:tr w:rsidR="004F3D3C" w:rsidTr="00BC07D4">
        <w:trPr>
          <w:trHeight w:val="699"/>
        </w:trPr>
        <w:tc>
          <w:tcPr>
            <w:tcW w:w="2245" w:type="dxa"/>
            <w:vMerge/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B362D1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2.2 Profi syniadau a ddewiswyd sy'n cwrdd â meini prawf dichonolrwydd</w:t>
            </w:r>
          </w:p>
        </w:tc>
        <w:tc>
          <w:tcPr>
            <w:tcW w:w="7375" w:type="dxa"/>
          </w:tcPr>
          <w:p w:rsidR="00B362D1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Mae profi am 'ddilysrwydd' yn golygu edrych ar y busnes presennol neu syniadau a gaiff eu cynnig i benderfynu a oes 'addasrwydd' i'r sefydliad o ran natur a math y busnes. Sut byddai'r arloesedd neu'r gwelliant yn effeithio'r cwsmeriaid, efallai trwy ychwanegu gwerth i'r gwasanaeth neu i'r cynnyrch?</w:t>
            </w:r>
          </w:p>
        </w:tc>
      </w:tr>
      <w:tr w:rsidR="004F3D3C" w:rsidTr="00BC07D4">
        <w:trPr>
          <w:trHeight w:val="523"/>
        </w:trPr>
        <w:tc>
          <w:tcPr>
            <w:tcW w:w="2245" w:type="dxa"/>
            <w:vMerge/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B362D1" w:rsidRPr="005B7253" w:rsidRDefault="00AE70A5" w:rsidP="005B7253">
            <w:p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  <w:lang w:val="cy-GB"/>
              </w:rPr>
              <w:t>Y</w:t>
            </w:r>
            <w:r w:rsidRPr="005B7253">
              <w:rPr>
                <w:rFonts w:ascii="Arial" w:eastAsia="Times New Roman" w:hAnsi="Arial" w:cs="Arial"/>
                <w:i/>
                <w:iCs/>
                <w:color w:val="000000" w:themeColor="text1"/>
                <w:spacing w:val="15"/>
                <w:sz w:val="20"/>
                <w:szCs w:val="20"/>
                <w:lang w:val="cy-GB"/>
              </w:rPr>
              <w:t>n y maen prawf hwn mae'n ofynnol i'r dysgwr ddarparu tystiolaeth eu bod wedi:</w:t>
            </w:r>
          </w:p>
          <w:p w:rsidR="002B421F" w:rsidRPr="005B7253" w:rsidRDefault="00AE70A5" w:rsidP="005B7253">
            <w:pPr>
              <w:pStyle w:val="ListParagraph"/>
              <w:numPr>
                <w:ilvl w:val="0"/>
                <w:numId w:val="21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i/>
                <w:iCs/>
                <w:color w:val="000000" w:themeColor="text1"/>
                <w:spacing w:val="15"/>
                <w:sz w:val="20"/>
                <w:szCs w:val="20"/>
                <w:lang w:val="cy-GB"/>
              </w:rPr>
              <w:t>Profi dau syniad a ddewiswyd a chasglu gwybodaeth a fyddai'n cefnogi'r honiad bod y syniadau'n ddewisiadau dichonadwy</w:t>
            </w:r>
            <w:r w:rsidRPr="005B7253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  <w:lang w:val="cy-GB"/>
              </w:rPr>
              <w:t xml:space="preserve"> </w:t>
            </w:r>
          </w:p>
        </w:tc>
      </w:tr>
      <w:tr w:rsidR="004F3D3C" w:rsidTr="00BC07D4">
        <w:trPr>
          <w:trHeight w:val="1744"/>
        </w:trPr>
        <w:tc>
          <w:tcPr>
            <w:tcW w:w="2245" w:type="dxa"/>
            <w:vMerge/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B362D1" w:rsidRPr="005B7253" w:rsidRDefault="00AE70A5" w:rsidP="005B7253">
            <w:pPr>
              <w:ind w:right="288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  <w:lang w:val="cy-GB"/>
              </w:rPr>
              <w:t>2.3 Gwerthuso addasrwydd i bwrpas a gwerth y syniadau a ddewiswyd</w:t>
            </w:r>
          </w:p>
        </w:tc>
        <w:tc>
          <w:tcPr>
            <w:tcW w:w="7375" w:type="dxa"/>
          </w:tcPr>
          <w:p w:rsidR="00B362D1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Gellid ystyried gwerthuso addasrwydd i bwrpas fel cam nesaf y profi am addasrwydd i bwrpas a gwerth. Mae ‘gwerth’ yn golygu mwy na gwerth ariannol yn unig a gallai hyn gael ei ddehongli fel manteision anariannol eraill. Mae hi'n bosibl penderfynu pa mor realistig yw'r syniadau mewn termau ymarferol trwy ofyn y cwestiwn - Fyddai hyn yn gweithio go iawn, o ystyried y goblygiadau moesegol, ariannol ac adnoddau fel arloesedd neu welliant? </w:t>
            </w:r>
          </w:p>
        </w:tc>
      </w:tr>
      <w:tr w:rsidR="004F3D3C" w:rsidTr="00B3253D">
        <w:trPr>
          <w:trHeight w:val="810"/>
        </w:trPr>
        <w:tc>
          <w:tcPr>
            <w:tcW w:w="2245" w:type="dxa"/>
            <w:vMerge/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dotted" w:sz="4" w:space="0" w:color="0070C0"/>
            </w:tcBorders>
          </w:tcPr>
          <w:p w:rsidR="00B362D1" w:rsidRPr="005B7253" w:rsidRDefault="007544F1" w:rsidP="005B7253">
            <w:pPr>
              <w:ind w:right="288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:rsidR="00B362D1" w:rsidRPr="005B7253" w:rsidRDefault="00AE70A5" w:rsidP="005B7253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Yn y maen prawf hwn mae'n ofynnol i'r dysgwr ddarparu tystiolaeth eu bod wedi:</w:t>
            </w:r>
          </w:p>
          <w:p w:rsidR="00BF74BC" w:rsidRPr="005B7253" w:rsidRDefault="00AE70A5" w:rsidP="005B7253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 xml:space="preserve">Gwerthuso addasrwydd i bwrpas a gwerth y syniadau a ddewiswyd trwy roi rhesymau dros ddewis a fyddai'n cynnwys manteision i'r sefydliad ac i'r cwsmer. </w:t>
            </w:r>
          </w:p>
        </w:tc>
      </w:tr>
      <w:tr w:rsidR="004F3D3C" w:rsidTr="00B3253D">
        <w:trPr>
          <w:trHeight w:val="712"/>
        </w:trPr>
        <w:tc>
          <w:tcPr>
            <w:tcW w:w="2245" w:type="dxa"/>
            <w:vMerge/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dotted" w:sz="4" w:space="0" w:color="0070C0"/>
            </w:tcBorders>
          </w:tcPr>
          <w:p w:rsidR="00B362D1" w:rsidRPr="005B7253" w:rsidRDefault="00AE70A5" w:rsidP="005B7253">
            <w:pPr>
              <w:ind w:right="432"/>
              <w:rPr>
                <w:rFonts w:ascii="Arial" w:eastAsia="Calibri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-4"/>
                <w:sz w:val="20"/>
                <w:szCs w:val="20"/>
                <w:lang w:val="cy-GB"/>
              </w:rPr>
              <w:t>2.4  Asesu arloeseddau a gwelliannau posibl yn erbyn y meini prawf gwerthuso a gytunwyd</w:t>
            </w:r>
          </w:p>
        </w:tc>
        <w:tc>
          <w:tcPr>
            <w:tcW w:w="7375" w:type="dxa"/>
          </w:tcPr>
          <w:p w:rsidR="002E6DF8" w:rsidRPr="005B7253" w:rsidRDefault="00AE70A5" w:rsidP="005B7253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Dull sy'n cael ei ddefnyddio'n aml i brofi a yw syniad yn gallu gweithio mewn amgylchiadau ffafriol h.y. ariannol, cyfyngiadau amser a goblygiadau adnoddau yw'r 'Matrics Penderfyniadau'. Caiff meini prawf hanfodol a dymunol eu hadnabod a chaiff pob cynnig neu ddewis ei werthuso yn erbyn y meini prawf hyn. </w:t>
            </w:r>
          </w:p>
          <w:p w:rsidR="00B362D1" w:rsidRPr="005B7253" w:rsidRDefault="007544F1" w:rsidP="005B7253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3D3C" w:rsidTr="00D907A5">
        <w:trPr>
          <w:trHeight w:val="711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B362D1" w:rsidRPr="005B7253" w:rsidRDefault="007544F1" w:rsidP="005B7253">
            <w:pPr>
              <w:ind w:right="432"/>
              <w:rPr>
                <w:rFonts w:ascii="Arial" w:eastAsia="Calibri" w:hAnsi="Arial" w:cs="Arial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7375" w:type="dxa"/>
          </w:tcPr>
          <w:p w:rsidR="00B00EC5" w:rsidRDefault="00AE70A5" w:rsidP="00B00EC5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Yn y maen prawf hwn mae'n ofynnol i'r dysgwr ddarparu tystiolaeth eu bod wedi:</w:t>
            </w:r>
          </w:p>
          <w:p w:rsidR="00B00EC5" w:rsidRDefault="00AE70A5" w:rsidP="00B00EC5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B00EC5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Rhestru'</w:t>
            </w:r>
            <w:r w:rsidR="006D54EE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r</w:t>
            </w:r>
            <w:r w:rsidRPr="00B00EC5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 xml:space="preserve"> syniadau (dewisiadau) i'w profi gan esbonio'r goblygiadau o ran adnoddau (gan gynnwys cost) </w:t>
            </w:r>
          </w:p>
          <w:p w:rsidR="00B362D1" w:rsidRPr="00B00EC5" w:rsidRDefault="00AE70A5" w:rsidP="00B00EC5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B00EC5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Defnyddio teclyn gwneud penderfyniadau'n gywir i ddethol dewis ac esbonio'r rhesymau dros ddethol y dewis gorau</w:t>
            </w:r>
            <w:r w:rsidRPr="00B00EC5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 </w:t>
            </w:r>
          </w:p>
        </w:tc>
      </w:tr>
      <w:tr w:rsidR="004F3D3C" w:rsidTr="00D907A5">
        <w:trPr>
          <w:trHeight w:val="425"/>
        </w:trPr>
        <w:tc>
          <w:tcPr>
            <w:tcW w:w="2245" w:type="dxa"/>
            <w:vMerge/>
            <w:tcBorders>
              <w:top w:val="single" w:sz="4" w:space="0" w:color="auto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B362D1" w:rsidRPr="005B7253" w:rsidRDefault="00AE70A5" w:rsidP="006D54EE">
            <w:pPr>
              <w:ind w:right="36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3.1 Esbonio risgiau gweithredu syniadau arloesol a </w:t>
            </w:r>
            <w:r w:rsidR="006D54EE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g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welliannau</w:t>
            </w:r>
          </w:p>
        </w:tc>
        <w:tc>
          <w:tcPr>
            <w:tcW w:w="7375" w:type="dxa"/>
          </w:tcPr>
          <w:p w:rsidR="00B362D1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Mae modd diffinio risgiau fel cyfleoedd llwyddiant, yn ogystal â risgiau methu, fodd bynnag, mae risgiau fel arfer yn canolbwyntio ar unrhyw effeithiau niweidiol posibl. Mae cyflwyno syniadau, systemau a chynhyrchion newydd weithiau'n gallu cael canlyniadau heb eu bwriadu am y bydd elfen o risg bob amser; y nod yw osgoi neu isafu'r risg lle y bo modd.  </w:t>
            </w:r>
          </w:p>
        </w:tc>
      </w:tr>
      <w:tr w:rsidR="004F3D3C" w:rsidTr="00BC07D4">
        <w:trPr>
          <w:trHeight w:val="425"/>
        </w:trPr>
        <w:tc>
          <w:tcPr>
            <w:tcW w:w="2245" w:type="dxa"/>
            <w:vMerge/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B362D1" w:rsidRPr="005B7253" w:rsidRDefault="007544F1" w:rsidP="005B7253">
            <w:pPr>
              <w:ind w:right="36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:rsidR="00B362D1" w:rsidRPr="005B7253" w:rsidRDefault="00AE70A5" w:rsidP="005B7253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Yn y maen prawf hwn mae'n ofynnol i'r dysgwr ddarparu tystiolaeth eu bod wedi:</w:t>
            </w:r>
          </w:p>
          <w:p w:rsidR="002C1BBC" w:rsidRPr="005B7253" w:rsidRDefault="00AE70A5" w:rsidP="005B7253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Adnabod y prif risgiau sy'n ymwneud â gweithredu syniadau arloesol a gwelliannau</w:t>
            </w:r>
          </w:p>
          <w:p w:rsidR="003C2933" w:rsidRPr="005B7253" w:rsidRDefault="00AE70A5" w:rsidP="005B7253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iCs/>
                <w:color w:val="000000" w:themeColor="text1"/>
                <w:sz w:val="20"/>
                <w:szCs w:val="20"/>
                <w:lang w:val="cy-GB"/>
              </w:rPr>
              <w:t>Disgrifio'r prif gamau i'w cymryd i isafu neu ddileu risgiau i bob parti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 </w:t>
            </w:r>
          </w:p>
        </w:tc>
      </w:tr>
      <w:tr w:rsidR="004F3D3C" w:rsidTr="00BC07D4">
        <w:trPr>
          <w:trHeight w:val="443"/>
        </w:trPr>
        <w:tc>
          <w:tcPr>
            <w:tcW w:w="2245" w:type="dxa"/>
            <w:vMerge/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B362D1" w:rsidRPr="005B7253" w:rsidRDefault="00AE70A5" w:rsidP="005B7253">
            <w:pPr>
              <w:ind w:right="144"/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  <w:lang w:val="cy-GB"/>
              </w:rPr>
              <w:t>3.2  Cyfiawnhau canlyniadau effeithlonrwydd a gwerth gyda thystiolaeth</w:t>
            </w:r>
          </w:p>
        </w:tc>
        <w:tc>
          <w:tcPr>
            <w:tcW w:w="7375" w:type="dxa"/>
          </w:tcPr>
          <w:p w:rsidR="00B362D1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Mae 'effeithlonrwydd' yn cyfeirio at y defnydd da o reoli adnoddau h.y. arian, amser, deunyddiau, ymdrech, fel arfer gyda'r nod o geisio defnyddio llai o bob un. Mae 'gwerth' yn cyfeirio at leihad mewn gwastraffu amser, ymdrech a deunyddiau i gael yr un ansawdd, neu well ansawdd o safbwynt y cwsmer. </w:t>
            </w:r>
          </w:p>
        </w:tc>
      </w:tr>
      <w:tr w:rsidR="004F3D3C" w:rsidTr="00BC07D4">
        <w:trPr>
          <w:trHeight w:val="442"/>
        </w:trPr>
        <w:tc>
          <w:tcPr>
            <w:tcW w:w="2245" w:type="dxa"/>
            <w:vMerge/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B362D1" w:rsidRPr="005B7253" w:rsidRDefault="007544F1" w:rsidP="005B7253">
            <w:pPr>
              <w:ind w:right="144"/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7375" w:type="dxa"/>
          </w:tcPr>
          <w:p w:rsidR="00B362D1" w:rsidRPr="006E4BA6" w:rsidRDefault="00AE70A5" w:rsidP="006E4BA6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i/>
                <w:iCs/>
                <w:color w:val="000000" w:themeColor="text1"/>
                <w:spacing w:val="15"/>
                <w:sz w:val="20"/>
                <w:szCs w:val="20"/>
                <w:lang w:val="cy-GB"/>
              </w:rPr>
              <w:t xml:space="preserve">Yn y maen prawf hwn mae'n ofynnol i'r dysgwr ddarparu tystiolaeth eu bod wedi defnyddio tystiolaeth i gyfiawnhau unrhyw gasgliadau y daethpwyd iddynt o ran effeithlonrwydd a gwerth syniad arloesol a gwelliant a nodwyd. </w:t>
            </w:r>
          </w:p>
        </w:tc>
      </w:tr>
      <w:tr w:rsidR="004F3D3C" w:rsidTr="00BC07D4">
        <w:trPr>
          <w:trHeight w:val="352"/>
        </w:trPr>
        <w:tc>
          <w:tcPr>
            <w:tcW w:w="2245" w:type="dxa"/>
            <w:vMerge/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B362D1" w:rsidRPr="005B7253" w:rsidRDefault="00AE70A5" w:rsidP="006D54EE">
            <w:pPr>
              <w:ind w:right="18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2"/>
                <w:sz w:val="20"/>
                <w:szCs w:val="20"/>
                <w:lang w:val="cy-GB"/>
              </w:rPr>
              <w:t xml:space="preserve">3.3 Paratoi costio a threfnlenni gwaith a fydd yn galluogi gweithredu'n 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>effeithlon</w:t>
            </w:r>
          </w:p>
        </w:tc>
        <w:tc>
          <w:tcPr>
            <w:tcW w:w="7375" w:type="dxa"/>
          </w:tcPr>
          <w:p w:rsidR="00B362D1" w:rsidRPr="005B7253" w:rsidRDefault="00AE70A5" w:rsidP="005B7253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  <w:lang w:val="cy-GB"/>
              </w:rPr>
              <w:t xml:space="preserve">Ar ôl i syniadau am arloesedd a gwelliant gael eu dethol a'u cyfiawnhau, mae angen eu gweithredu ac mae hyn fel arfer yn cynnwys pobl eraill. Bydd angen i bob aelod wybod trefn y gwaith, y graddfeydd amser, yr adnoddau dynol a chorfforol sydd ar gael, a dyraniadau cost. </w:t>
            </w:r>
          </w:p>
        </w:tc>
      </w:tr>
      <w:tr w:rsidR="004F3D3C" w:rsidTr="00BC07D4">
        <w:trPr>
          <w:trHeight w:val="351"/>
        </w:trPr>
        <w:tc>
          <w:tcPr>
            <w:tcW w:w="2245" w:type="dxa"/>
            <w:vMerge/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B362D1" w:rsidRPr="005B7253" w:rsidRDefault="007544F1" w:rsidP="005B7253">
            <w:pPr>
              <w:ind w:right="180"/>
              <w:rPr>
                <w:rFonts w:ascii="Arial" w:eastAsia="Calibri" w:hAnsi="Arial" w:cs="Arial"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7375" w:type="dxa"/>
          </w:tcPr>
          <w:p w:rsidR="00F54500" w:rsidRPr="00773CE6" w:rsidRDefault="00AE70A5" w:rsidP="006D54EE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lang w:val="en-GB"/>
              </w:rPr>
            </w:pPr>
            <w:r w:rsidRPr="005B7253">
              <w:rPr>
                <w:rFonts w:ascii="Arial" w:eastAsia="Times New Roman" w:hAnsi="Arial" w:cs="Arial"/>
                <w:i/>
                <w:iCs/>
                <w:color w:val="000000" w:themeColor="text1"/>
                <w:spacing w:val="15"/>
                <w:sz w:val="20"/>
                <w:szCs w:val="20"/>
                <w:lang w:val="cy-GB"/>
              </w:rPr>
              <w:t>Yn y maen prawf hwn mae'n ofynnol i'r dysgwr ddarparu tystiolaeth eu bod wedi p</w:t>
            </w:r>
            <w:r w:rsidR="006D54EE">
              <w:rPr>
                <w:rFonts w:ascii="Arial" w:eastAsia="Times New Roman" w:hAnsi="Arial" w:cs="Arial"/>
                <w:i/>
                <w:iCs/>
                <w:color w:val="000000" w:themeColor="text1"/>
                <w:spacing w:val="15"/>
                <w:sz w:val="20"/>
                <w:szCs w:val="20"/>
                <w:lang w:val="cy-GB"/>
              </w:rPr>
              <w:t>a</w:t>
            </w:r>
            <w:r w:rsidRPr="005B7253">
              <w:rPr>
                <w:rFonts w:ascii="Arial" w:eastAsia="Times New Roman" w:hAnsi="Arial" w:cs="Arial"/>
                <w:i/>
                <w:iCs/>
                <w:color w:val="000000" w:themeColor="text1"/>
                <w:spacing w:val="15"/>
                <w:sz w:val="20"/>
                <w:szCs w:val="20"/>
                <w:lang w:val="cy-GB"/>
              </w:rPr>
              <w:t>ratoi'r costau a'r trefnlenni gwaith cywir a phriodol a fydd yn galluogi gweithredu syniad arloesol a nodwyd a gwelliant yn effeithlon</w:t>
            </w:r>
          </w:p>
        </w:tc>
      </w:tr>
      <w:tr w:rsidR="004F3D3C" w:rsidTr="00BC07D4">
        <w:trPr>
          <w:trHeight w:val="234"/>
        </w:trPr>
        <w:tc>
          <w:tcPr>
            <w:tcW w:w="2245" w:type="dxa"/>
            <w:vMerge/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:rsidR="00B362D1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  <w:lang w:val="cy-GB"/>
              </w:rPr>
              <w:t>3.4  Dylunio prosesu sy'n cefnogi gweithredu effeithlon</w:t>
            </w:r>
          </w:p>
        </w:tc>
        <w:tc>
          <w:tcPr>
            <w:tcW w:w="7375" w:type="dxa"/>
          </w:tcPr>
          <w:p w:rsidR="00B362D1" w:rsidRPr="005B7253" w:rsidRDefault="00AE70A5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cy-GB"/>
              </w:rPr>
              <w:t xml:space="preserve">Mae angen gwybod pwy sy'n gyfrifol am bob cam o reoli'r broses a chanlyniadau yn ystod y cyfnod gweithredu. Trwy gynhyrchu siart llif neu siart mapio proses sy'n adnabod pob cam o'r gweithredu ceir dull y mae modd ei ddefnyddio fel cymorth i drafodaeth a chymorth i fonitro. Mae'r agweddau hyn yn bwysig i gael canlyniadau llwyddiannus.  </w:t>
            </w:r>
          </w:p>
        </w:tc>
      </w:tr>
      <w:tr w:rsidR="004F3D3C" w:rsidTr="00BC07D4">
        <w:trPr>
          <w:trHeight w:val="234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:rsidR="00B362D1" w:rsidRPr="005B7253" w:rsidRDefault="007544F1" w:rsidP="005B7253">
            <w:pPr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7375" w:type="dxa"/>
          </w:tcPr>
          <w:p w:rsidR="00F54500" w:rsidRPr="00407BFA" w:rsidRDefault="00AE70A5" w:rsidP="00407BFA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i/>
                <w:iCs/>
                <w:color w:val="000000" w:themeColor="text1"/>
                <w:spacing w:val="15"/>
                <w:sz w:val="20"/>
                <w:szCs w:val="20"/>
                <w:lang w:val="cy-GB"/>
              </w:rPr>
              <w:t>Yn y maen prawf hwn mae'n ofynnol i'r dysgwr ddarparu tystiolaeth eu bod wedi dylunio dwy neu ragor o broses</w:t>
            </w:r>
            <w:r w:rsidR="006D54EE">
              <w:rPr>
                <w:rFonts w:ascii="Arial" w:eastAsia="Times New Roman" w:hAnsi="Arial" w:cs="Arial"/>
                <w:i/>
                <w:iCs/>
                <w:color w:val="000000" w:themeColor="text1"/>
                <w:spacing w:val="15"/>
                <w:sz w:val="20"/>
                <w:szCs w:val="20"/>
                <w:lang w:val="cy-GB"/>
              </w:rPr>
              <w:t>a</w:t>
            </w:r>
            <w:r w:rsidRPr="005B7253">
              <w:rPr>
                <w:rFonts w:ascii="Arial" w:eastAsia="Times New Roman" w:hAnsi="Arial" w:cs="Arial"/>
                <w:i/>
                <w:iCs/>
                <w:color w:val="000000" w:themeColor="text1"/>
                <w:spacing w:val="15"/>
                <w:sz w:val="20"/>
                <w:szCs w:val="20"/>
                <w:lang w:val="cy-GB"/>
              </w:rPr>
              <w:t>u sy'n cefnogi gweithredu syniad arloesol a nodwyd a gwelliant yn effeithlon</w:t>
            </w:r>
          </w:p>
          <w:p w:rsidR="00F54500" w:rsidRPr="005B7253" w:rsidRDefault="007544F1" w:rsidP="005B7253">
            <w:pPr>
              <w:pStyle w:val="ListParagraph"/>
              <w:tabs>
                <w:tab w:val="right" w:pos="7159"/>
              </w:tabs>
              <w:ind w:left="780"/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</w:p>
        </w:tc>
      </w:tr>
    </w:tbl>
    <w:p w:rsidR="00B3253D" w:rsidRPr="005B7253" w:rsidRDefault="007544F1" w:rsidP="005B7253">
      <w:pPr>
        <w:spacing w:after="0" w:line="240" w:lineRule="auto"/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</w:p>
    <w:p w:rsidR="00B362D1" w:rsidRPr="005B7253" w:rsidRDefault="007544F1" w:rsidP="005B7253">
      <w:pPr>
        <w:spacing w:after="0" w:line="240" w:lineRule="auto"/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</w:p>
    <w:p w:rsidR="00A520E4" w:rsidRPr="005B7253" w:rsidRDefault="007544F1" w:rsidP="005B725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A520E4" w:rsidRPr="005B7253" w:rsidSect="003A3CE4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0A5" w:rsidRDefault="00AE70A5">
      <w:pPr>
        <w:spacing w:after="0" w:line="240" w:lineRule="auto"/>
      </w:pPr>
      <w:r>
        <w:separator/>
      </w:r>
    </w:p>
  </w:endnote>
  <w:endnote w:type="continuationSeparator" w:id="0">
    <w:p w:rsidR="00AE70A5" w:rsidRDefault="00AE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658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F67DF" w:rsidRPr="00612C41" w:rsidRDefault="00AE70A5" w:rsidP="00FF67DF">
        <w:pPr>
          <w:pStyle w:val="Footer"/>
          <w:rPr>
            <w:rFonts w:ascii="Arial" w:hAnsi="Arial" w:cs="Arial"/>
            <w:sz w:val="20"/>
          </w:rPr>
        </w:pPr>
        <w:r w:rsidRPr="00612C41">
          <w:rPr>
            <w:rFonts w:ascii="Arial" w:hAnsi="Arial" w:cs="Arial"/>
            <w:sz w:val="20"/>
            <w:lang w:val="cy-GB"/>
          </w:rPr>
          <w:t>Dyfernir gan City &amp; Guilds.</w:t>
        </w:r>
      </w:p>
      <w:p w:rsidR="00FF67DF" w:rsidRDefault="00AE70A5" w:rsidP="00FF67DF">
        <w:pPr>
          <w:pStyle w:val="Footer"/>
          <w:tabs>
            <w:tab w:val="clear" w:pos="9026"/>
            <w:tab w:val="right" w:pos="12474"/>
          </w:tabs>
          <w:rPr>
            <w:rFonts w:ascii="Arial" w:hAnsi="Arial" w:cs="Arial"/>
            <w:sz w:val="20"/>
          </w:rPr>
        </w:pPr>
        <w:r w:rsidRPr="00472C03">
          <w:rPr>
            <w:rFonts w:ascii="Arial" w:hAnsi="Arial" w:cs="Arial"/>
            <w:sz w:val="20"/>
            <w:lang w:val="cy-GB"/>
          </w:rPr>
          <w:t>M&amp;L 16 Annog Arloesedd</w:t>
        </w:r>
      </w:p>
      <w:p w:rsidR="00FF67DF" w:rsidRPr="007F4388" w:rsidRDefault="00AE70A5" w:rsidP="00FF67DF">
        <w:pPr>
          <w:pStyle w:val="Footer"/>
          <w:tabs>
            <w:tab w:val="clear" w:pos="9026"/>
            <w:tab w:val="right" w:pos="12474"/>
          </w:tabs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  <w:lang w:val="cy-GB"/>
          </w:rPr>
          <w:t>Fersiwn 1.0 (Mawrth 2017)</w:t>
        </w:r>
        <w:r>
          <w:rPr>
            <w:rFonts w:ascii="Arial" w:hAnsi="Arial" w:cs="Arial"/>
            <w:sz w:val="20"/>
            <w:lang w:val="cy-GB"/>
          </w:rPr>
          <w:tab/>
        </w:r>
        <w:r>
          <w:rPr>
            <w:rFonts w:ascii="Arial" w:hAnsi="Arial" w:cs="Arial"/>
            <w:sz w:val="20"/>
            <w:lang w:val="cy-GB"/>
          </w:rPr>
          <w:tab/>
        </w:r>
        <w:r w:rsidRPr="00612C41">
          <w:rPr>
            <w:rFonts w:ascii="Arial" w:hAnsi="Arial" w:cs="Arial"/>
            <w:sz w:val="20"/>
          </w:rPr>
          <w:fldChar w:fldCharType="begin"/>
        </w:r>
        <w:r w:rsidRPr="00612C41">
          <w:rPr>
            <w:rFonts w:ascii="Arial" w:hAnsi="Arial" w:cs="Arial"/>
            <w:sz w:val="20"/>
          </w:rPr>
          <w:instrText xml:space="preserve"> PAGE   \* MERGEFORMAT </w:instrText>
        </w:r>
        <w:r w:rsidRPr="00612C41">
          <w:rPr>
            <w:rFonts w:ascii="Arial" w:hAnsi="Arial" w:cs="Arial"/>
            <w:sz w:val="20"/>
          </w:rPr>
          <w:fldChar w:fldCharType="separate"/>
        </w:r>
        <w:r w:rsidR="007544F1">
          <w:rPr>
            <w:rFonts w:ascii="Arial" w:hAnsi="Arial" w:cs="Arial"/>
            <w:noProof/>
            <w:sz w:val="20"/>
          </w:rPr>
          <w:t>2</w:t>
        </w:r>
        <w:r w:rsidRPr="00612C41">
          <w:rPr>
            <w:rFonts w:ascii="Arial" w:hAnsi="Arial" w:cs="Arial"/>
            <w:noProof/>
            <w:sz w:val="20"/>
          </w:rPr>
          <w:fldChar w:fldCharType="end"/>
        </w:r>
      </w:p>
      <w:p w:rsidR="007F3382" w:rsidRDefault="007544F1" w:rsidP="00FF67DF">
        <w:pPr>
          <w:pStyle w:val="Footer"/>
        </w:pPr>
      </w:p>
    </w:sdtContent>
  </w:sdt>
  <w:p w:rsidR="007F3382" w:rsidRDefault="007544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0A5" w:rsidRDefault="00AE70A5">
      <w:pPr>
        <w:spacing w:after="0" w:line="240" w:lineRule="auto"/>
      </w:pPr>
      <w:r>
        <w:separator/>
      </w:r>
    </w:p>
  </w:footnote>
  <w:footnote w:type="continuationSeparator" w:id="0">
    <w:p w:rsidR="00AE70A5" w:rsidRDefault="00AE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7DF" w:rsidRDefault="00AE70A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7195458</wp:posOffset>
          </wp:positionH>
          <wp:positionV relativeFrom="paragraph">
            <wp:posOffset>-315867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CC4"/>
    <w:multiLevelType w:val="hybridMultilevel"/>
    <w:tmpl w:val="74A2F8D8"/>
    <w:lvl w:ilvl="0" w:tplc="90987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848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208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6C2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CD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AA08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A2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088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CC8F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C32"/>
    <w:multiLevelType w:val="hybridMultilevel"/>
    <w:tmpl w:val="F912CAEC"/>
    <w:lvl w:ilvl="0" w:tplc="5D9A6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5265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E25B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C0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CD6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B81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A9B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0E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00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788E"/>
    <w:multiLevelType w:val="hybridMultilevel"/>
    <w:tmpl w:val="6C0EDDF4"/>
    <w:lvl w:ilvl="0" w:tplc="D250F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68CB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CB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848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4B7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3C39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A62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62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1CB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49F"/>
    <w:multiLevelType w:val="hybridMultilevel"/>
    <w:tmpl w:val="AF0AB252"/>
    <w:lvl w:ilvl="0" w:tplc="8C40D36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CB3657A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9F80E3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99469F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67634E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70CEC6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1E4AD8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5304D6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6E91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420A43"/>
    <w:multiLevelType w:val="hybridMultilevel"/>
    <w:tmpl w:val="BAEC8A7E"/>
    <w:lvl w:ilvl="0" w:tplc="ECA2863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2B21BD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DC23D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EF08D9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DD02B7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B90C6E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52E9DC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EFA37A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93238E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312FE6"/>
    <w:multiLevelType w:val="hybridMultilevel"/>
    <w:tmpl w:val="AA1C7D40"/>
    <w:lvl w:ilvl="0" w:tplc="C436D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143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08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07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43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42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86E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C9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8C5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66A3"/>
    <w:multiLevelType w:val="hybridMultilevel"/>
    <w:tmpl w:val="AFE2165A"/>
    <w:lvl w:ilvl="0" w:tplc="0A106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0405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EACC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0B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8F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98F3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236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A3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E000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E724A"/>
    <w:multiLevelType w:val="hybridMultilevel"/>
    <w:tmpl w:val="C10A4EDE"/>
    <w:lvl w:ilvl="0" w:tplc="8F564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E1A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E20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24B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688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ECEF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881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E1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381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05CDF"/>
    <w:multiLevelType w:val="hybridMultilevel"/>
    <w:tmpl w:val="39DE82A6"/>
    <w:lvl w:ilvl="0" w:tplc="F7507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C15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AE4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67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E6B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C6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6D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CB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707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C1A21"/>
    <w:multiLevelType w:val="hybridMultilevel"/>
    <w:tmpl w:val="4B4865A2"/>
    <w:lvl w:ilvl="0" w:tplc="90904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260A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10E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3C5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25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EEE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2E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07A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6ABD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8CA"/>
    <w:multiLevelType w:val="hybridMultilevel"/>
    <w:tmpl w:val="CA8614F0"/>
    <w:lvl w:ilvl="0" w:tplc="6C883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EEF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C0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B4D1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AA5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2FB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8FA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0E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F66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A5A26"/>
    <w:multiLevelType w:val="hybridMultilevel"/>
    <w:tmpl w:val="5490A99E"/>
    <w:lvl w:ilvl="0" w:tplc="8C6C9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CC4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B0D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F66B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E90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CC9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4E14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80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922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552F7"/>
    <w:multiLevelType w:val="hybridMultilevel"/>
    <w:tmpl w:val="44FA7A9A"/>
    <w:lvl w:ilvl="0" w:tplc="565C6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A34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6C3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612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0C4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12E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5EA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2E18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FE83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37F1F"/>
    <w:multiLevelType w:val="hybridMultilevel"/>
    <w:tmpl w:val="14322202"/>
    <w:lvl w:ilvl="0" w:tplc="2BDA9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27F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ACEE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CA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3630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1A4F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435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C03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0B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25052"/>
    <w:multiLevelType w:val="hybridMultilevel"/>
    <w:tmpl w:val="469E8B40"/>
    <w:lvl w:ilvl="0" w:tplc="F7FC0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01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449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ED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10E8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2AA9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8CA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21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36DE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22A0D"/>
    <w:multiLevelType w:val="hybridMultilevel"/>
    <w:tmpl w:val="FC422816"/>
    <w:lvl w:ilvl="0" w:tplc="7C6E0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800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EA7E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0C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6A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DCD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2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006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78F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C2668"/>
    <w:multiLevelType w:val="hybridMultilevel"/>
    <w:tmpl w:val="0696ED5C"/>
    <w:lvl w:ilvl="0" w:tplc="EECE1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06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6C7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8EF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8AC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EED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024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C56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12A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F0692"/>
    <w:multiLevelType w:val="hybridMultilevel"/>
    <w:tmpl w:val="74F446EE"/>
    <w:lvl w:ilvl="0" w:tplc="1FBE3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026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089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A2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08F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629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477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DE6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30D69"/>
    <w:multiLevelType w:val="hybridMultilevel"/>
    <w:tmpl w:val="6DD88E14"/>
    <w:lvl w:ilvl="0" w:tplc="E2CC34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4D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C73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670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86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141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CCB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00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26DE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E29FC"/>
    <w:multiLevelType w:val="hybridMultilevel"/>
    <w:tmpl w:val="E37C8DA8"/>
    <w:lvl w:ilvl="0" w:tplc="33FCC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6F6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67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489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244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0878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08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82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F63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55568"/>
    <w:multiLevelType w:val="hybridMultilevel"/>
    <w:tmpl w:val="9BB61180"/>
    <w:lvl w:ilvl="0" w:tplc="D28E1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A96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C2F9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A8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8E7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AC8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CB8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2CE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C03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00DB1"/>
    <w:multiLevelType w:val="hybridMultilevel"/>
    <w:tmpl w:val="BE82240A"/>
    <w:lvl w:ilvl="0" w:tplc="E108A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EDF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488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EC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205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A671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6B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E7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98A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721C4"/>
    <w:multiLevelType w:val="hybridMultilevel"/>
    <w:tmpl w:val="3ABCAAF0"/>
    <w:lvl w:ilvl="0" w:tplc="88A0C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ABC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E07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A0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4E4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226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A9C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0C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94C6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5"/>
  </w:num>
  <w:num w:numId="5">
    <w:abstractNumId w:val="0"/>
  </w:num>
  <w:num w:numId="6">
    <w:abstractNumId w:val="18"/>
  </w:num>
  <w:num w:numId="7">
    <w:abstractNumId w:val="20"/>
  </w:num>
  <w:num w:numId="8">
    <w:abstractNumId w:val="22"/>
  </w:num>
  <w:num w:numId="9">
    <w:abstractNumId w:val="8"/>
  </w:num>
  <w:num w:numId="10">
    <w:abstractNumId w:val="10"/>
  </w:num>
  <w:num w:numId="11">
    <w:abstractNumId w:val="9"/>
  </w:num>
  <w:num w:numId="12">
    <w:abstractNumId w:val="2"/>
  </w:num>
  <w:num w:numId="13">
    <w:abstractNumId w:val="19"/>
  </w:num>
  <w:num w:numId="14">
    <w:abstractNumId w:val="16"/>
  </w:num>
  <w:num w:numId="15">
    <w:abstractNumId w:val="1"/>
  </w:num>
  <w:num w:numId="16">
    <w:abstractNumId w:val="13"/>
  </w:num>
  <w:num w:numId="17">
    <w:abstractNumId w:val="14"/>
  </w:num>
  <w:num w:numId="18">
    <w:abstractNumId w:val="21"/>
  </w:num>
  <w:num w:numId="19">
    <w:abstractNumId w:val="3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3C"/>
    <w:rsid w:val="003466BC"/>
    <w:rsid w:val="00381B46"/>
    <w:rsid w:val="004F3D3C"/>
    <w:rsid w:val="006D54EE"/>
    <w:rsid w:val="007544F1"/>
    <w:rsid w:val="00A24F5F"/>
    <w:rsid w:val="00AE70A5"/>
    <w:rsid w:val="00D4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848F93-ED6D-4205-B5D6-BF0026CE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382"/>
  </w:style>
  <w:style w:type="paragraph" w:styleId="Footer">
    <w:name w:val="footer"/>
    <w:basedOn w:val="Normal"/>
    <w:link w:val="FooterChar"/>
    <w:uiPriority w:val="99"/>
    <w:unhideWhenUsed/>
    <w:rsid w:val="007F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8620-31</TermName>
          <TermId xmlns="http://schemas.microsoft.com/office/infopath/2007/PartnerControls">4d700742-778d-44d7-b512-4f4e30e567e3</TermId>
        </TermInfo>
        <TermInfo xmlns="http://schemas.microsoft.com/office/infopath/2007/PartnerControls">
          <TermName xmlns="http://schemas.microsoft.com/office/infopath/2007/PartnerControls">8620-33</TermName>
          <TermId xmlns="http://schemas.microsoft.com/office/infopath/2007/PartnerControls">e7a540cd-c6c3-44cc-8438-68e459d6611d</TermId>
        </TermInfo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KpiDescription xmlns="http://schemas.microsoft.com/sharepoint/v3" xsi:nil="true"/>
    <TaxCatchAll xmlns="5f8ea682-3a42-454b-8035-422047e146b2">
      <Value>1351</Value>
      <Value>1413</Value>
      <Value>1000</Value>
      <Value>999</Value>
      <Value>998</Value>
      <Value>997</Value>
      <Value>996</Value>
      <Value>995</Value>
      <Value>1320</Value>
      <Value>992</Value>
      <Value>991</Value>
      <Value>990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8620-309</TermName>
          <TermId xmlns="http://schemas.microsoft.com/office/infopath/2007/PartnerControls">3471d498-6a24-4471-83fc-f5e9d181d003</TermId>
        </TermInfo>
        <TermInfo xmlns="http://schemas.microsoft.com/office/infopath/2007/PartnerControls">
          <TermName xmlns="http://schemas.microsoft.com/office/infopath/2007/PartnerControls">8621-309</TermName>
          <TermId xmlns="http://schemas.microsoft.com/office/infopath/2007/PartnerControls">bf9dbfd9-41c9-431d-a847-a202f57fd0f7</TermId>
        </TermInfo>
        <TermInfo xmlns="http://schemas.microsoft.com/office/infopath/2007/PartnerControls">
          <TermName xmlns="http://schemas.microsoft.com/office/infopath/2007/PartnerControls">8622-309</TermName>
          <TermId xmlns="http://schemas.microsoft.com/office/infopath/2007/PartnerControls">e447ade3-744f-4abb-b1d7-52a71d6f780d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</TermName>
          <TermId xmlns="http://schemas.microsoft.com/office/infopath/2007/PartnerControls">303c6c97-244e-4ddd-b3e5-0c364c3513d1</TermId>
        </TermInfo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B818C-9764-436C-94A6-624FE9969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B3838-7C13-4F46-8348-2653389A1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8E27C-04D9-4649-886F-94C66B6B9E85}">
  <ds:schemaRefs>
    <ds:schemaRef ds:uri="http://purl.org/dc/terms/"/>
    <ds:schemaRef ds:uri="http://www.w3.org/XML/1998/namespace"/>
    <ds:schemaRef ds:uri="http://purl.org/dc/dcmitype/"/>
    <ds:schemaRef ds:uri="5f8ea682-3a42-454b-8035-422047e146b2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6EFF3E9-8FEA-4B59-A582-22FD9E84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1672</Words>
  <Characters>9535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Encourage innovation (ML16)</vt:lpstr>
    </vt:vector>
  </TitlesOfParts>
  <Company/>
  <LinksUpToDate>false</LinksUpToDate>
  <CharactersWithSpaces>11185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Encourage innovation (ML16)</dc:title>
  <dc:creator>SUE</dc:creator>
  <cp:lastModifiedBy>Sian Beddis</cp:lastModifiedBy>
  <cp:revision>2</cp:revision>
  <dcterms:created xsi:type="dcterms:W3CDTF">2018-02-08T15:48:00Z</dcterms:created>
  <dcterms:modified xsi:type="dcterms:W3CDTF">2018-02-08T15:48:00Z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Family Code">
    <vt:lpwstr>990;#8620|303c6c97-244e-4ddd-b3e5-0c364c3513d1;#991;#8621|0919e5d9-18fa-4a06-88d4-e8a2e38acd9a;#992;#8622|5fa3b72e-ae13-4e50-9511-17af1e1d6aea</vt:lpwstr>
  </property>
  <property fmtid="{D5CDD505-2E9C-101B-9397-08002B2CF9AE}" pid="4" name="PoS">
    <vt:lpwstr>995;#8620-31|4d700742-778d-44d7-b512-4f4e30e567e3;#996;#8620-33|e7a540cd-c6c3-44cc-8438-68e459d6611d;#997;#8621-31|8de2e53a-d037-4117-9560-937eebe43732;#998;#8621-33|b4c99a25-2034-486d-9208-ad1309afa1f1;#999;#8622-41|d21f84b9-bfe2-4f27-ac94-0f942e19ff84;#</vt:lpwstr>
  </property>
  <property fmtid="{D5CDD505-2E9C-101B-9397-08002B2CF9AE}" pid="5" name="Units">
    <vt:lpwstr>1320;#8620-309|3471d498-6a24-4471-83fc-f5e9d181d003;#1351;#8621-309|bf9dbfd9-41c9-431d-a847-a202f57fd0f7;#1413;#8622-309|e447ade3-744f-4abb-b1d7-52a71d6f780d</vt:lpwstr>
  </property>
</Properties>
</file>