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2"/>
        <w:gridCol w:w="1276"/>
        <w:gridCol w:w="5385"/>
      </w:tblGrid>
      <w:tr w:rsidR="000E71BB" w14:paraId="48909B46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44" w14:textId="77777777" w:rsidR="000E71BB" w:rsidRDefault="000E71BB" w:rsidP="00172DB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T</w:t>
            </w:r>
            <w:r w:rsidR="00172DB3">
              <w:rPr>
                <w:rFonts w:eastAsia="Calibri" w:cs="Arial"/>
                <w:b/>
                <w:bCs/>
                <w:spacing w:val="1"/>
                <w:sz w:val="20"/>
              </w:rPr>
              <w:t>e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i</w:t>
            </w:r>
            <w:r>
              <w:rPr>
                <w:rFonts w:eastAsia="Calibri" w:cs="Arial"/>
                <w:b/>
                <w:bCs/>
                <w:spacing w:val="-2"/>
                <w:sz w:val="20"/>
              </w:rPr>
              <w:t>t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l</w:t>
            </w:r>
            <w:proofErr w:type="spellEnd"/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45" w14:textId="77777777" w:rsidR="000E71BB" w:rsidRDefault="00172DB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Cyllideb</w:t>
            </w:r>
            <w:proofErr w:type="spellEnd"/>
          </w:p>
        </w:tc>
      </w:tr>
      <w:tr w:rsidR="000E71BB" w14:paraId="48909B49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47" w14:textId="77777777" w:rsidR="000E71BB" w:rsidRDefault="00172DB3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Skills CFA </w:t>
            </w:r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48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M&amp;L 38</w:t>
            </w:r>
          </w:p>
        </w:tc>
      </w:tr>
      <w:tr w:rsidR="000E71BB" w14:paraId="48909B4C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4A" w14:textId="77777777" w:rsidR="000E71BB" w:rsidRDefault="00172DB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Lefel</w:t>
            </w:r>
            <w:proofErr w:type="spellEnd"/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4B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</w:t>
            </w:r>
          </w:p>
        </w:tc>
      </w:tr>
      <w:tr w:rsidR="000E71BB" w14:paraId="48909B4F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4D" w14:textId="77777777" w:rsidR="000E71BB" w:rsidRDefault="00172DB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Gwerth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Credydau</w:t>
            </w:r>
            <w:proofErr w:type="spellEnd"/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4E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</w:t>
            </w:r>
          </w:p>
        </w:tc>
      </w:tr>
      <w:tr w:rsidR="000E71BB" w14:paraId="48909B52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0" w14:textId="77777777" w:rsidR="000E71BB" w:rsidRDefault="000E71B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sz w:val="20"/>
              </w:rPr>
              <w:t>G</w:t>
            </w:r>
            <w:r>
              <w:rPr>
                <w:rFonts w:eastAsia="Calibri" w:cs="Arial"/>
                <w:b/>
                <w:bCs/>
                <w:sz w:val="20"/>
              </w:rPr>
              <w:t>LH</w:t>
            </w:r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51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26</w:t>
            </w:r>
          </w:p>
        </w:tc>
      </w:tr>
      <w:tr w:rsidR="000E71BB" w14:paraId="48909B55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3" w14:textId="77777777" w:rsidR="000E71BB" w:rsidRDefault="00172DB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Rhif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54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>A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2"/>
                <w:sz w:val="20"/>
              </w:rPr>
              <w:t>5</w:t>
            </w:r>
            <w:r>
              <w:rPr>
                <w:rFonts w:eastAsia="Calibri" w:cs="Arial"/>
                <w:spacing w:val="1"/>
                <w:sz w:val="20"/>
              </w:rPr>
              <w:t>0</w:t>
            </w:r>
            <w:r>
              <w:rPr>
                <w:rFonts w:eastAsia="Calibri" w:cs="Arial"/>
                <w:spacing w:val="-2"/>
                <w:sz w:val="20"/>
              </w:rPr>
              <w:t>6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2"/>
                <w:sz w:val="20"/>
              </w:rPr>
              <w:t>1</w:t>
            </w:r>
            <w:r>
              <w:rPr>
                <w:rFonts w:eastAsia="Calibri" w:cs="Arial"/>
                <w:spacing w:val="1"/>
                <w:sz w:val="20"/>
              </w:rPr>
              <w:t>9</w:t>
            </w:r>
            <w:r>
              <w:rPr>
                <w:rFonts w:eastAsia="Calibri" w:cs="Arial"/>
                <w:spacing w:val="-2"/>
                <w:sz w:val="20"/>
              </w:rPr>
              <w:t>95</w:t>
            </w:r>
          </w:p>
        </w:tc>
      </w:tr>
      <w:tr w:rsidR="000E71BB" w14:paraId="48909B58" w14:textId="77777777" w:rsidTr="00A853EC">
        <w:trPr>
          <w:trHeight w:val="2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6" w14:textId="77777777" w:rsidR="000E71BB" w:rsidRDefault="00172DB3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</w:rPr>
              <w:t xml:space="preserve">Nod(au)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57" w14:textId="77777777" w:rsidR="000E71BB" w:rsidRDefault="00172DB3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Nod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yw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datblygu’r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sgiliau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eu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hangen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reoli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cyllideb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.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Ar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ôl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wblhau’r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wedi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deall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sut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nodi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ariannol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gallu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21CB4">
              <w:rPr>
                <w:rFonts w:eastAsia="Calibri" w:cs="Arial"/>
                <w:spacing w:val="-1"/>
                <w:sz w:val="20"/>
              </w:rPr>
              <w:t>pennu</w:t>
            </w:r>
            <w:proofErr w:type="spellEnd"/>
            <w:r w:rsidR="00421CB4"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 w:rsidR="00421CB4"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 w:rsidR="00421CB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21CB4">
              <w:rPr>
                <w:rFonts w:eastAsia="Calibri" w:cs="Arial"/>
                <w:spacing w:val="-1"/>
                <w:sz w:val="20"/>
              </w:rPr>
              <w:t>cyllidebau</w:t>
            </w:r>
            <w:proofErr w:type="spellEnd"/>
            <w:r w:rsidR="00421CB4"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 w:rsidR="00421CB4">
              <w:rPr>
                <w:rFonts w:eastAsia="Calibri" w:cs="Arial"/>
                <w:spacing w:val="-1"/>
                <w:sz w:val="20"/>
              </w:rPr>
              <w:t>gwerthu</w:t>
            </w:r>
            <w:r w:rsidR="003A7A74">
              <w:rPr>
                <w:rFonts w:eastAsia="Calibri" w:cs="Arial"/>
                <w:spacing w:val="-1"/>
                <w:sz w:val="20"/>
              </w:rPr>
              <w:t>so</w:t>
            </w:r>
            <w:r w:rsidR="00421CB4">
              <w:rPr>
                <w:rFonts w:eastAsia="Calibri" w:cs="Arial"/>
                <w:spacing w:val="-1"/>
                <w:sz w:val="20"/>
              </w:rPr>
              <w:t>’r</w:t>
            </w:r>
            <w:proofErr w:type="spellEnd"/>
            <w:r w:rsidR="00421CB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21CB4">
              <w:rPr>
                <w:rFonts w:eastAsia="Calibri" w:cs="Arial"/>
                <w:spacing w:val="-1"/>
                <w:sz w:val="20"/>
              </w:rPr>
              <w:t>defnydd</w:t>
            </w:r>
            <w:proofErr w:type="spellEnd"/>
            <w:r w:rsidR="00421CB4"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 w:rsidR="00421CB4">
              <w:rPr>
                <w:rFonts w:eastAsia="Calibri" w:cs="Arial"/>
                <w:spacing w:val="-1"/>
                <w:sz w:val="20"/>
              </w:rPr>
              <w:t>gyllideb</w:t>
            </w:r>
            <w:proofErr w:type="spellEnd"/>
            <w:r w:rsidR="00421CB4">
              <w:rPr>
                <w:rFonts w:eastAsia="Calibri" w:cs="Arial"/>
                <w:spacing w:val="-1"/>
                <w:sz w:val="20"/>
              </w:rPr>
              <w:t>.</w:t>
            </w:r>
          </w:p>
        </w:tc>
      </w:tr>
      <w:tr w:rsidR="000E71BB" w14:paraId="48909B5B" w14:textId="77777777" w:rsidTr="00A853EC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9" w14:textId="77777777" w:rsidR="000E71BB" w:rsidRDefault="00421CB4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Dysgu</w:t>
            </w:r>
            <w:proofErr w:type="spellEnd"/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A" w14:textId="77777777" w:rsidR="000E71BB" w:rsidRDefault="00421CB4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Meini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Prawf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Asesu</w:t>
            </w:r>
            <w:proofErr w:type="spellEnd"/>
          </w:p>
        </w:tc>
      </w:tr>
      <w:tr w:rsidR="000E71BB" w14:paraId="48909B5E" w14:textId="77777777" w:rsidTr="00A853EC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C" w14:textId="77777777" w:rsidR="000E71BB" w:rsidRDefault="00421CB4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Bydd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5D" w14:textId="77777777" w:rsidR="000E71BB" w:rsidRDefault="00421CB4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Gall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</w:tr>
      <w:tr w:rsidR="000E71BB" w14:paraId="48909B64" w14:textId="77777777" w:rsidTr="00A853EC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5F" w14:textId="77777777" w:rsidR="000E71BB" w:rsidRDefault="000E71BB" w:rsidP="009162E1">
            <w:pPr>
              <w:tabs>
                <w:tab w:val="left" w:pos="567"/>
              </w:tabs>
              <w:spacing w:before="53" w:line="249" w:lineRule="auto"/>
              <w:ind w:left="426" w:right="371" w:hanging="28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 xml:space="preserve">.   </w:t>
            </w:r>
            <w:proofErr w:type="spellStart"/>
            <w:r w:rsidR="009162E1">
              <w:rPr>
                <w:rFonts w:eastAsia="Calibri" w:cs="Arial"/>
                <w:sz w:val="20"/>
              </w:rPr>
              <w:t>Deall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sut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i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nodi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gofynion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ariannol</w:t>
            </w:r>
            <w:proofErr w:type="spellEnd"/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60" w14:textId="77777777" w:rsidR="000E71BB" w:rsidRDefault="00EC154B" w:rsidP="009162E1">
            <w:pPr>
              <w:spacing w:before="53" w:line="247" w:lineRule="auto"/>
              <w:ind w:left="537" w:right="6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Theme="minorHAnsi" w:cs="Arial"/>
                <w:spacing w:val="1"/>
                <w:sz w:val="20"/>
                <w:lang w:val="en-US"/>
              </w:rPr>
              <w:t>1</w:t>
            </w:r>
            <w:r>
              <w:rPr>
                <w:rFonts w:eastAsiaTheme="minorHAnsi" w:cs="Arial"/>
                <w:sz w:val="20"/>
                <w:lang w:val="en-US"/>
              </w:rPr>
              <w:t>.1</w:t>
            </w:r>
            <w:r>
              <w:rPr>
                <w:rFonts w:eastAsiaTheme="minorHAnsi" w:cs="Arial"/>
                <w:spacing w:val="3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Egluro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sut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amcangyfrif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costau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gweithgareddau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adnoddau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a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gorbenion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sydd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eu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hangen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gyflawni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amcanion</w:t>
            </w:r>
            <w:proofErr w:type="spellEnd"/>
          </w:p>
          <w:p w14:paraId="48909B61" w14:textId="77777777" w:rsidR="009162E1" w:rsidRDefault="009162E1" w:rsidP="009162E1">
            <w:pPr>
              <w:spacing w:before="53" w:line="247" w:lineRule="auto"/>
              <w:ind w:left="537" w:right="6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1.2 </w:t>
            </w:r>
            <w:proofErr w:type="spellStart"/>
            <w:r>
              <w:rPr>
                <w:rFonts w:eastAsia="Calibri" w:cs="Arial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elfennau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achos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fodloni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</w:p>
          <w:p w14:paraId="48909B62" w14:textId="77777777" w:rsidR="009162E1" w:rsidRDefault="009162E1" w:rsidP="009162E1">
            <w:pPr>
              <w:spacing w:before="53" w:line="247" w:lineRule="auto"/>
              <w:ind w:left="537" w:right="6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1.3 </w:t>
            </w:r>
            <w:proofErr w:type="spellStart"/>
            <w:r>
              <w:rPr>
                <w:rFonts w:eastAsia="Calibri" w:cs="Arial"/>
                <w:sz w:val="20"/>
              </w:rPr>
              <w:t>Dadansoddi’r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ffactorau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i’w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hystyried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sicrhau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cefnogaeth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rhanddeiliaid</w:t>
            </w:r>
            <w:proofErr w:type="spellEnd"/>
          </w:p>
          <w:p w14:paraId="48909B63" w14:textId="77777777" w:rsidR="009162E1" w:rsidRDefault="009162E1" w:rsidP="009162E1">
            <w:pPr>
              <w:spacing w:before="53" w:line="247" w:lineRule="auto"/>
              <w:ind w:left="537" w:right="6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1.4 </w:t>
            </w:r>
            <w:proofErr w:type="spellStart"/>
            <w:r>
              <w:rPr>
                <w:rFonts w:eastAsia="Calibri" w:cs="Arial"/>
                <w:sz w:val="20"/>
              </w:rPr>
              <w:t>Disgrifio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cylch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cynllunio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phennu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cyllideb</w:t>
            </w:r>
            <w:proofErr w:type="spellEnd"/>
          </w:p>
        </w:tc>
      </w:tr>
      <w:tr w:rsidR="000E71BB" w14:paraId="48909B6A" w14:textId="77777777" w:rsidTr="00A853EC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65" w14:textId="77777777" w:rsidR="000E71BB" w:rsidRDefault="000E71BB" w:rsidP="009162E1">
            <w:pPr>
              <w:tabs>
                <w:tab w:val="left" w:pos="567"/>
              </w:tabs>
              <w:spacing w:before="53"/>
              <w:ind w:left="426" w:right="-20" w:hanging="28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 xml:space="preserve">.   </w:t>
            </w:r>
            <w:proofErr w:type="spellStart"/>
            <w:r w:rsidR="009162E1">
              <w:rPr>
                <w:rFonts w:eastAsia="Calibri" w:cs="Arial"/>
                <w:sz w:val="20"/>
              </w:rPr>
              <w:t>Deall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sut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i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bennu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cyllidebau</w:t>
            </w:r>
            <w:proofErr w:type="spellEnd"/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66" w14:textId="77777777" w:rsidR="000E71BB" w:rsidRDefault="000E71BB" w:rsidP="009162E1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Egluro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dibenion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pennu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cyllideb</w:t>
            </w:r>
            <w:proofErr w:type="spellEnd"/>
          </w:p>
          <w:p w14:paraId="48909B67" w14:textId="77777777" w:rsidR="009162E1" w:rsidRDefault="009162E1" w:rsidP="009162E1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2.2 </w:t>
            </w:r>
            <w:proofErr w:type="spellStart"/>
            <w:r>
              <w:rPr>
                <w:rFonts w:eastAsia="Calibri" w:cs="Arial"/>
                <w:sz w:val="20"/>
              </w:rPr>
              <w:t>Dadansoddi’r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hangen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bennu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cyllidebau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realistig</w:t>
            </w:r>
            <w:proofErr w:type="spellEnd"/>
          </w:p>
          <w:p w14:paraId="48909B68" w14:textId="77777777" w:rsidR="009162E1" w:rsidRDefault="009162E1" w:rsidP="009162E1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2.3 </w:t>
            </w:r>
            <w:proofErr w:type="spellStart"/>
            <w:r>
              <w:rPr>
                <w:rFonts w:eastAsia="Calibri" w:cs="Arial"/>
                <w:sz w:val="20"/>
              </w:rPr>
              <w:t>Egluro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sut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baratoi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cynlluniau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wrth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gefn</w:t>
            </w:r>
            <w:proofErr w:type="spellEnd"/>
          </w:p>
          <w:p w14:paraId="48909B69" w14:textId="77777777" w:rsidR="009162E1" w:rsidRDefault="009162E1" w:rsidP="009162E1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2.4 </w:t>
            </w:r>
            <w:proofErr w:type="spellStart"/>
            <w:r>
              <w:rPr>
                <w:rFonts w:eastAsia="Calibri" w:cs="Arial"/>
                <w:sz w:val="20"/>
              </w:rPr>
              <w:t>Egluro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polisïau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gweithdrefnau’r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bennu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cyllidebau</w:t>
            </w:r>
            <w:proofErr w:type="spellEnd"/>
          </w:p>
        </w:tc>
      </w:tr>
      <w:tr w:rsidR="000E71BB" w14:paraId="48909B72" w14:textId="77777777" w:rsidTr="00A853EC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6B" w14:textId="77777777" w:rsidR="000E71BB" w:rsidRDefault="000E71BB" w:rsidP="009162E1">
            <w:pPr>
              <w:tabs>
                <w:tab w:val="left" w:pos="567"/>
              </w:tabs>
              <w:spacing w:before="53"/>
              <w:ind w:left="426" w:right="-20" w:hanging="28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Gallu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rheoli</w:t>
            </w:r>
            <w:proofErr w:type="spellEnd"/>
            <w:r w:rsidR="009162E1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9162E1">
              <w:rPr>
                <w:rFonts w:eastAsia="Calibri" w:cs="Arial"/>
                <w:sz w:val="20"/>
              </w:rPr>
              <w:t>cyllideb</w:t>
            </w:r>
            <w:proofErr w:type="spellEnd"/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6C" w14:textId="77777777" w:rsidR="000E71BB" w:rsidRDefault="000E71BB" w:rsidP="002B386E">
            <w:pPr>
              <w:spacing w:before="53" w:line="247" w:lineRule="auto"/>
              <w:ind w:left="537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2B386E">
              <w:rPr>
                <w:rFonts w:eastAsia="Calibri" w:cs="Arial"/>
                <w:sz w:val="20"/>
              </w:rPr>
              <w:t>Defnyddio’r</w:t>
            </w:r>
            <w:proofErr w:type="spellEnd"/>
            <w:r w:rsidR="002B386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B386E">
              <w:rPr>
                <w:rFonts w:eastAsia="Calibri" w:cs="Arial"/>
                <w:sz w:val="20"/>
              </w:rPr>
              <w:t>gyllideb</w:t>
            </w:r>
            <w:proofErr w:type="spellEnd"/>
            <w:r w:rsidR="002B386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B386E">
              <w:rPr>
                <w:rFonts w:eastAsia="Calibri" w:cs="Arial"/>
                <w:sz w:val="20"/>
              </w:rPr>
              <w:t>i</w:t>
            </w:r>
            <w:proofErr w:type="spellEnd"/>
            <w:r w:rsidR="002B386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B386E">
              <w:rPr>
                <w:rFonts w:eastAsia="Calibri" w:cs="Arial"/>
                <w:sz w:val="20"/>
              </w:rPr>
              <w:t>reoli</w:t>
            </w:r>
            <w:proofErr w:type="spellEnd"/>
            <w:r w:rsidR="002B386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B386E">
              <w:rPr>
                <w:rFonts w:eastAsia="Calibri" w:cs="Arial"/>
                <w:sz w:val="20"/>
              </w:rPr>
              <w:t>perfformiad</w:t>
            </w:r>
            <w:proofErr w:type="spellEnd"/>
            <w:r w:rsidR="002B386E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2B386E">
              <w:rPr>
                <w:rFonts w:eastAsia="Calibri" w:cs="Arial"/>
                <w:sz w:val="20"/>
              </w:rPr>
              <w:t>gwariant</w:t>
            </w:r>
            <w:proofErr w:type="spellEnd"/>
          </w:p>
          <w:p w14:paraId="48909B6D" w14:textId="77777777" w:rsidR="002B386E" w:rsidRDefault="003A7A74" w:rsidP="002B386E">
            <w:pPr>
              <w:spacing w:before="53" w:line="247" w:lineRule="auto"/>
              <w:ind w:left="537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3.2 </w:t>
            </w:r>
            <w:proofErr w:type="spellStart"/>
            <w:r>
              <w:rPr>
                <w:rFonts w:eastAsia="Calibri" w:cs="Arial"/>
                <w:sz w:val="20"/>
              </w:rPr>
              <w:t>Nodi’r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rheswm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dros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wyro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oddi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wrth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 w:rsidR="002B386E">
              <w:rPr>
                <w:rFonts w:eastAsia="Calibri" w:cs="Arial"/>
                <w:sz w:val="20"/>
              </w:rPr>
              <w:t>gyllideb</w:t>
            </w:r>
            <w:proofErr w:type="spellEnd"/>
          </w:p>
          <w:p w14:paraId="48909B6E" w14:textId="77777777" w:rsidR="002B386E" w:rsidRDefault="002B386E" w:rsidP="002B386E">
            <w:pPr>
              <w:spacing w:before="53" w:line="247" w:lineRule="auto"/>
              <w:ind w:left="537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3.3 </w:t>
            </w:r>
            <w:proofErr w:type="spellStart"/>
            <w:r w:rsidR="00EA57E7">
              <w:rPr>
                <w:rFonts w:eastAsia="Calibri" w:cs="Arial"/>
                <w:sz w:val="20"/>
              </w:rPr>
              <w:t>Egluro’r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camau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i’w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cymryd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i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fynd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i’r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afael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ag </w:t>
            </w:r>
            <w:proofErr w:type="spellStart"/>
            <w:r w:rsidR="003A7A74">
              <w:rPr>
                <w:rFonts w:eastAsia="Calibri" w:cs="Arial"/>
                <w:sz w:val="20"/>
              </w:rPr>
              <w:t>achosion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o </w:t>
            </w:r>
            <w:proofErr w:type="spellStart"/>
            <w:r w:rsidR="003A7A74">
              <w:rPr>
                <w:rFonts w:eastAsia="Calibri" w:cs="Arial"/>
                <w:sz w:val="20"/>
              </w:rPr>
              <w:t>wyro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oddi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wrth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y </w:t>
            </w:r>
            <w:proofErr w:type="spellStart"/>
            <w:r w:rsidR="00EA57E7">
              <w:rPr>
                <w:rFonts w:eastAsia="Calibri" w:cs="Arial"/>
                <w:sz w:val="20"/>
              </w:rPr>
              <w:t>gyllideb</w:t>
            </w:r>
            <w:proofErr w:type="spellEnd"/>
          </w:p>
          <w:p w14:paraId="48909B6F" w14:textId="77777777" w:rsidR="00EA57E7" w:rsidRDefault="00EC154B" w:rsidP="002B386E">
            <w:pPr>
              <w:spacing w:before="53" w:line="247" w:lineRule="auto"/>
              <w:ind w:left="537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Theme="minorHAnsi" w:cs="Arial"/>
                <w:sz w:val="20"/>
                <w:lang w:val="en-US"/>
              </w:rPr>
              <w:t xml:space="preserve">3.4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Cynnig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diwygiadau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realistig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i’r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gyllideb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gan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gynnwys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tystiolaeth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gefnogi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argymhellion</w:t>
            </w:r>
            <w:proofErr w:type="spellEnd"/>
          </w:p>
          <w:p w14:paraId="48909B70" w14:textId="77777777" w:rsidR="00EA57E7" w:rsidRDefault="00EA57E7" w:rsidP="002B386E">
            <w:pPr>
              <w:spacing w:before="53" w:line="247" w:lineRule="auto"/>
              <w:ind w:left="537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3.5 </w:t>
            </w:r>
            <w:proofErr w:type="spellStart"/>
            <w:r>
              <w:rPr>
                <w:rFonts w:eastAsia="Calibri" w:cs="Arial"/>
                <w:sz w:val="20"/>
              </w:rPr>
              <w:t>Darparu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adroddiada</w:t>
            </w:r>
            <w:r w:rsidR="003A7A74">
              <w:rPr>
                <w:rFonts w:eastAsia="Calibri" w:cs="Arial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3A7A74">
              <w:rPr>
                <w:rFonts w:eastAsia="Calibri" w:cs="Arial"/>
                <w:sz w:val="20"/>
              </w:rPr>
              <w:t>gwybodaeth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am </w:t>
            </w:r>
            <w:proofErr w:type="spellStart"/>
            <w:r w:rsidR="003A7A74">
              <w:rPr>
                <w:rFonts w:eastAsia="Calibri" w:cs="Arial"/>
                <w:sz w:val="20"/>
              </w:rPr>
              <w:t>g</w:t>
            </w:r>
            <w:r>
              <w:rPr>
                <w:rFonts w:eastAsia="Calibri" w:cs="Arial"/>
                <w:sz w:val="20"/>
              </w:rPr>
              <w:t>yllidebau</w:t>
            </w:r>
            <w:proofErr w:type="spellEnd"/>
            <w:r>
              <w:rPr>
                <w:rFonts w:eastAsia="Calibri" w:cs="Arial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z w:val="20"/>
              </w:rPr>
              <w:t>fewn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amserlenni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cytunwyd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arnynt</w:t>
            </w:r>
            <w:proofErr w:type="spellEnd"/>
          </w:p>
          <w:p w14:paraId="48909B71" w14:textId="77777777" w:rsidR="00EA57E7" w:rsidRDefault="00EA57E7" w:rsidP="002B386E">
            <w:pPr>
              <w:spacing w:before="53" w:line="247" w:lineRule="auto"/>
              <w:ind w:left="537" w:right="14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3.6 </w:t>
            </w:r>
            <w:proofErr w:type="spellStart"/>
            <w:r>
              <w:rPr>
                <w:rFonts w:eastAsia="Calibri" w:cs="Arial"/>
                <w:sz w:val="20"/>
              </w:rPr>
              <w:t>Egluro’r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i’w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cymryd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mewn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achosion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tybiedig</w:t>
            </w:r>
            <w:proofErr w:type="spellEnd"/>
            <w:r>
              <w:rPr>
                <w:rFonts w:eastAsia="Calibri" w:cs="Arial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z w:val="20"/>
              </w:rPr>
              <w:t>dwyll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neu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gamymddwyn</w:t>
            </w:r>
            <w:proofErr w:type="spellEnd"/>
          </w:p>
        </w:tc>
      </w:tr>
      <w:tr w:rsidR="000E71BB" w14:paraId="48909B77" w14:textId="77777777" w:rsidTr="00A853EC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9B73" w14:textId="77777777" w:rsidR="000E71BB" w:rsidRDefault="000E71BB">
            <w:pPr>
              <w:tabs>
                <w:tab w:val="left" w:pos="567"/>
                <w:tab w:val="left" w:pos="5120"/>
              </w:tabs>
              <w:spacing w:before="16" w:line="249" w:lineRule="auto"/>
              <w:ind w:left="426" w:right="284" w:hanging="28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4</w:t>
            </w:r>
            <w:r>
              <w:rPr>
                <w:rFonts w:eastAsia="Calibri" w:cs="Arial"/>
                <w:sz w:val="20"/>
              </w:rPr>
              <w:t xml:space="preserve">.   </w:t>
            </w:r>
            <w:proofErr w:type="spellStart"/>
            <w:r w:rsidR="00EA57E7">
              <w:rPr>
                <w:rFonts w:eastAsia="Calibri" w:cs="Arial"/>
                <w:sz w:val="20"/>
              </w:rPr>
              <w:t>Gallu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gwerthuso’r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defnydd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o </w:t>
            </w:r>
            <w:proofErr w:type="spellStart"/>
            <w:r w:rsidR="00EA57E7">
              <w:rPr>
                <w:rFonts w:eastAsia="Calibri" w:cs="Arial"/>
                <w:sz w:val="20"/>
              </w:rPr>
              <w:t>gyllideb</w:t>
            </w:r>
            <w:proofErr w:type="spellEnd"/>
            <w:r>
              <w:rPr>
                <w:rFonts w:eastAsia="Calibri" w:cs="Arial"/>
                <w:sz w:val="20"/>
              </w:rPr>
              <w:tab/>
            </w:r>
            <w:r>
              <w:rPr>
                <w:rFonts w:eastAsia="Calibri" w:cs="Arial"/>
                <w:spacing w:val="1"/>
                <w:sz w:val="20"/>
              </w:rPr>
              <w:t>4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I</w:t>
            </w:r>
            <w:r>
              <w:rPr>
                <w:rFonts w:eastAsia="Calibri" w:cs="Arial"/>
                <w:spacing w:val="-1"/>
                <w:sz w:val="20"/>
              </w:rPr>
              <w:t>d</w:t>
            </w:r>
            <w:r>
              <w:rPr>
                <w:rFonts w:eastAsia="Calibri" w:cs="Arial"/>
                <w:spacing w:val="1"/>
                <w:sz w:val="20"/>
              </w:rPr>
              <w:t>e</w:t>
            </w:r>
            <w:r>
              <w:rPr>
                <w:rFonts w:eastAsia="Calibri" w:cs="Arial"/>
                <w:spacing w:val="-1"/>
                <w:sz w:val="20"/>
              </w:rPr>
              <w:t>n</w:t>
            </w:r>
            <w:r>
              <w:rPr>
                <w:rFonts w:eastAsia="Calibri" w:cs="Arial"/>
                <w:sz w:val="20"/>
              </w:rPr>
              <w:t>tify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s</w:t>
            </w:r>
            <w:r>
              <w:rPr>
                <w:rFonts w:eastAsia="Calibri" w:cs="Arial"/>
                <w:spacing w:val="-1"/>
                <w:sz w:val="20"/>
              </w:rPr>
              <w:t>u</w:t>
            </w:r>
            <w:r>
              <w:rPr>
                <w:rFonts w:eastAsia="Calibri" w:cs="Arial"/>
                <w:sz w:val="20"/>
              </w:rPr>
              <w:t>c</w:t>
            </w:r>
            <w:r>
              <w:rPr>
                <w:rFonts w:eastAsia="Calibri" w:cs="Arial"/>
                <w:spacing w:val="-2"/>
                <w:sz w:val="20"/>
              </w:rPr>
              <w:t>c</w:t>
            </w:r>
            <w:r>
              <w:rPr>
                <w:rFonts w:eastAsia="Calibri" w:cs="Arial"/>
                <w:spacing w:val="1"/>
                <w:sz w:val="20"/>
              </w:rPr>
              <w:t>e</w:t>
            </w:r>
            <w:r>
              <w:rPr>
                <w:rFonts w:eastAsia="Calibri" w:cs="Arial"/>
                <w:sz w:val="20"/>
              </w:rPr>
              <w:t>s</w:t>
            </w:r>
            <w:r>
              <w:rPr>
                <w:rFonts w:eastAsia="Calibri" w:cs="Arial"/>
                <w:spacing w:val="-2"/>
                <w:sz w:val="20"/>
              </w:rPr>
              <w:t>s</w:t>
            </w:r>
            <w:r>
              <w:rPr>
                <w:rFonts w:eastAsia="Calibri" w:cs="Arial"/>
                <w:spacing w:val="1"/>
                <w:sz w:val="20"/>
              </w:rPr>
              <w:t>e</w:t>
            </w:r>
            <w:r>
              <w:rPr>
                <w:rFonts w:eastAsia="Calibri" w:cs="Arial"/>
                <w:sz w:val="20"/>
              </w:rPr>
              <w:t>s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a</w:t>
            </w:r>
            <w:r>
              <w:rPr>
                <w:rFonts w:eastAsia="Calibri" w:cs="Arial"/>
                <w:spacing w:val="-1"/>
                <w:sz w:val="20"/>
              </w:rPr>
              <w:t>n</w:t>
            </w:r>
            <w:r>
              <w:rPr>
                <w:rFonts w:eastAsia="Calibri" w:cs="Arial"/>
                <w:sz w:val="20"/>
              </w:rPr>
              <w:t>d a</w:t>
            </w:r>
            <w:r>
              <w:rPr>
                <w:rFonts w:eastAsia="Calibri" w:cs="Arial"/>
                <w:spacing w:val="-3"/>
                <w:sz w:val="20"/>
              </w:rPr>
              <w:t>r</w:t>
            </w:r>
            <w:r>
              <w:rPr>
                <w:rFonts w:eastAsia="Calibri" w:cs="Arial"/>
                <w:spacing w:val="1"/>
                <w:sz w:val="20"/>
              </w:rPr>
              <w:t>e</w:t>
            </w:r>
            <w:r>
              <w:rPr>
                <w:rFonts w:eastAsia="Calibri" w:cs="Arial"/>
                <w:spacing w:val="-3"/>
                <w:sz w:val="20"/>
              </w:rPr>
              <w:t>a</w:t>
            </w:r>
            <w:r>
              <w:rPr>
                <w:rFonts w:eastAsia="Calibri" w:cs="Arial"/>
                <w:sz w:val="20"/>
              </w:rPr>
              <w:t>s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f</w:t>
            </w:r>
            <w:r>
              <w:rPr>
                <w:rFonts w:eastAsia="Calibri" w:cs="Arial"/>
                <w:spacing w:val="1"/>
                <w:sz w:val="20"/>
              </w:rPr>
              <w:t>o</w:t>
            </w:r>
            <w:r>
              <w:rPr>
                <w:rFonts w:eastAsia="Calibri" w:cs="Arial"/>
                <w:sz w:val="20"/>
              </w:rPr>
              <w:t>r i</w:t>
            </w:r>
            <w:r>
              <w:rPr>
                <w:rFonts w:eastAsia="Calibri" w:cs="Arial"/>
                <w:spacing w:val="1"/>
                <w:sz w:val="20"/>
              </w:rPr>
              <w:t>m</w:t>
            </w:r>
            <w:r>
              <w:rPr>
                <w:rFonts w:eastAsia="Calibri" w:cs="Arial"/>
                <w:spacing w:val="-1"/>
                <w:sz w:val="20"/>
              </w:rPr>
              <w:t>p</w:t>
            </w:r>
            <w:r>
              <w:rPr>
                <w:rFonts w:eastAsia="Calibri" w:cs="Arial"/>
                <w:sz w:val="20"/>
              </w:rPr>
              <w:t>r</w:t>
            </w:r>
            <w:r>
              <w:rPr>
                <w:rFonts w:eastAsia="Calibri" w:cs="Arial"/>
                <w:spacing w:val="-1"/>
                <w:sz w:val="20"/>
              </w:rPr>
              <w:t>o</w:t>
            </w:r>
            <w:r>
              <w:rPr>
                <w:rFonts w:eastAsia="Calibri" w:cs="Arial"/>
                <w:spacing w:val="1"/>
                <w:sz w:val="20"/>
              </w:rPr>
              <w:t>v</w:t>
            </w:r>
            <w:r>
              <w:rPr>
                <w:rFonts w:eastAsia="Calibri" w:cs="Arial"/>
                <w:spacing w:val="-2"/>
                <w:sz w:val="20"/>
              </w:rPr>
              <w:t>e</w:t>
            </w:r>
            <w:r>
              <w:rPr>
                <w:rFonts w:eastAsia="Calibri" w:cs="Arial"/>
                <w:spacing w:val="1"/>
                <w:sz w:val="20"/>
              </w:rPr>
              <w:t>me</w:t>
            </w:r>
            <w:r>
              <w:rPr>
                <w:rFonts w:eastAsia="Calibri" w:cs="Arial"/>
                <w:spacing w:val="-3"/>
                <w:sz w:val="20"/>
              </w:rPr>
              <w:t>n</w:t>
            </w:r>
            <w:r>
              <w:rPr>
                <w:rFonts w:eastAsia="Calibri" w:cs="Arial"/>
                <w:sz w:val="20"/>
              </w:rPr>
              <w:t>t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 xml:space="preserve">in </w:t>
            </w:r>
            <w:r>
              <w:rPr>
                <w:rFonts w:eastAsia="Calibri" w:cs="Arial"/>
                <w:spacing w:val="-1"/>
                <w:sz w:val="20"/>
              </w:rPr>
              <w:t>budg</w:t>
            </w:r>
            <w:r>
              <w:rPr>
                <w:rFonts w:eastAsia="Calibri" w:cs="Arial"/>
                <w:spacing w:val="1"/>
                <w:sz w:val="20"/>
              </w:rPr>
              <w:t>e</w:t>
            </w:r>
            <w:r>
              <w:rPr>
                <w:rFonts w:eastAsia="Calibri" w:cs="Arial"/>
                <w:sz w:val="20"/>
              </w:rPr>
              <w:t>t</w:t>
            </w:r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r>
              <w:rPr>
                <w:rFonts w:eastAsia="Calibri" w:cs="Arial"/>
                <w:spacing w:val="1"/>
                <w:sz w:val="20"/>
              </w:rPr>
              <w:t>m</w:t>
            </w:r>
            <w:r>
              <w:rPr>
                <w:rFonts w:eastAsia="Calibri" w:cs="Arial"/>
                <w:spacing w:val="-3"/>
                <w:sz w:val="20"/>
              </w:rPr>
              <w:t>a</w:t>
            </w:r>
            <w:r>
              <w:rPr>
                <w:rFonts w:eastAsia="Calibri" w:cs="Arial"/>
                <w:spacing w:val="-1"/>
                <w:sz w:val="20"/>
              </w:rPr>
              <w:t>n</w:t>
            </w:r>
            <w:r>
              <w:rPr>
                <w:rFonts w:eastAsia="Calibri" w:cs="Arial"/>
                <w:sz w:val="20"/>
              </w:rPr>
              <w:t>a</w:t>
            </w:r>
            <w:r>
              <w:rPr>
                <w:rFonts w:eastAsia="Calibri" w:cs="Arial"/>
                <w:spacing w:val="-1"/>
                <w:sz w:val="20"/>
              </w:rPr>
              <w:t>g</w:t>
            </w:r>
            <w:r>
              <w:rPr>
                <w:rFonts w:eastAsia="Calibri" w:cs="Arial"/>
                <w:spacing w:val="1"/>
                <w:sz w:val="20"/>
              </w:rPr>
              <w:t>eme</w:t>
            </w:r>
            <w:r>
              <w:rPr>
                <w:rFonts w:eastAsia="Calibri" w:cs="Arial"/>
                <w:spacing w:val="-1"/>
                <w:sz w:val="20"/>
              </w:rPr>
              <w:t>n</w:t>
            </w:r>
            <w:r>
              <w:rPr>
                <w:rFonts w:eastAsia="Calibri" w:cs="Arial"/>
                <w:sz w:val="20"/>
              </w:rPr>
              <w:t>t</w:t>
            </w:r>
          </w:p>
          <w:p w14:paraId="48909B74" w14:textId="77777777" w:rsidR="000E71BB" w:rsidRDefault="000E71BB">
            <w:pPr>
              <w:tabs>
                <w:tab w:val="left" w:pos="567"/>
              </w:tabs>
              <w:spacing w:before="53"/>
              <w:ind w:left="426" w:right="-20" w:hanging="284"/>
              <w:jc w:val="left"/>
              <w:rPr>
                <w:rFonts w:eastAsia="Calibri" w:cs="Arial"/>
                <w:spacing w:val="1"/>
                <w:sz w:val="20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75" w14:textId="77777777" w:rsidR="000E71BB" w:rsidRDefault="000E71BB" w:rsidP="00EA57E7">
            <w:pPr>
              <w:tabs>
                <w:tab w:val="left" w:pos="5120"/>
              </w:tabs>
              <w:spacing w:before="16" w:line="249" w:lineRule="auto"/>
              <w:ind w:left="426" w:right="1513" w:hanging="28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4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Nodi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llwyddiannau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EA57E7">
              <w:rPr>
                <w:rFonts w:eastAsia="Calibri" w:cs="Arial"/>
                <w:sz w:val="20"/>
              </w:rPr>
              <w:t>meysydd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i’w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gwella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wrth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reoli</w:t>
            </w:r>
            <w:proofErr w:type="spellEnd"/>
            <w:r w:rsidR="00EA57E7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A57E7">
              <w:rPr>
                <w:rFonts w:eastAsia="Calibri" w:cs="Arial"/>
                <w:sz w:val="20"/>
              </w:rPr>
              <w:t>cyllidebau</w:t>
            </w:r>
            <w:proofErr w:type="spellEnd"/>
          </w:p>
          <w:p w14:paraId="48909B76" w14:textId="77777777" w:rsidR="00EA57E7" w:rsidRDefault="00EA57E7" w:rsidP="00EA57E7">
            <w:pPr>
              <w:tabs>
                <w:tab w:val="left" w:pos="5120"/>
              </w:tabs>
              <w:spacing w:before="16" w:line="249" w:lineRule="auto"/>
              <w:ind w:left="426" w:right="1513" w:hanging="28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4.2 </w:t>
            </w:r>
            <w:proofErr w:type="spellStart"/>
            <w:r>
              <w:rPr>
                <w:rFonts w:eastAsia="Calibri" w:cs="Arial"/>
                <w:sz w:val="20"/>
              </w:rPr>
              <w:t>Gwneud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argymhellion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wella’r</w:t>
            </w:r>
            <w:proofErr w:type="spellEnd"/>
            <w:r>
              <w:rPr>
                <w:rFonts w:eastAsia="Calibri" w:cs="Arial"/>
                <w:sz w:val="20"/>
              </w:rPr>
              <w:t xml:space="preserve"> broses o </w:t>
            </w:r>
            <w:proofErr w:type="spellStart"/>
            <w:r>
              <w:rPr>
                <w:rFonts w:eastAsia="Calibri" w:cs="Arial"/>
                <w:sz w:val="20"/>
              </w:rPr>
              <w:t>bennu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rheoli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cyllidebau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dyfodol</w:t>
            </w:r>
            <w:proofErr w:type="spellEnd"/>
          </w:p>
        </w:tc>
      </w:tr>
      <w:tr w:rsidR="000E71BB" w14:paraId="48909B79" w14:textId="77777777" w:rsidTr="00A853EC">
        <w:trPr>
          <w:trHeight w:val="20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48909B78" w14:textId="77777777" w:rsidR="000E71BB" w:rsidRDefault="00EC154B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>Gwybodaeth</w:t>
            </w:r>
            <w:proofErr w:type="spellEnd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>Ychwanegol</w:t>
            </w:r>
            <w:proofErr w:type="spellEnd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 xml:space="preserve"> am </w:t>
            </w:r>
            <w:proofErr w:type="spellStart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>yr</w:t>
            </w:r>
            <w:proofErr w:type="spellEnd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b/>
                <w:bCs/>
                <w:spacing w:val="1"/>
                <w:position w:val="1"/>
                <w:sz w:val="20"/>
                <w:lang w:val="en-US"/>
              </w:rPr>
              <w:t>Uned</w:t>
            </w:r>
            <w:proofErr w:type="spellEnd"/>
          </w:p>
        </w:tc>
      </w:tr>
      <w:tr w:rsidR="00A853EC" w14:paraId="48909B81" w14:textId="77777777" w:rsidTr="00A853EC">
        <w:trPr>
          <w:trHeight w:val="20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7D" w14:textId="77777777" w:rsidR="00A853EC" w:rsidRPr="003A7A74" w:rsidRDefault="00A853EC" w:rsidP="00672878">
            <w:pPr>
              <w:spacing w:before="1" w:line="237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Manylion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y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cysylltiad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rhwng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perthnasol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</w:t>
            </w:r>
            <w:r w:rsidR="003A7A74">
              <w:rPr>
                <w:rFonts w:eastAsia="Calibri" w:cs="Arial"/>
                <w:spacing w:val="1"/>
                <w:position w:val="1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>gwricwla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proffesiynol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eraill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7E" w14:textId="77777777" w:rsidR="00A853EC" w:rsidRDefault="00A853EC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Rheolaeth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Arweinyddiaeth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(2012)</w:t>
            </w:r>
            <w:r>
              <w:rPr>
                <w:rFonts w:eastAsia="Calibri" w:cs="Arial"/>
                <w:sz w:val="20"/>
              </w:rPr>
              <w:t>:</w:t>
            </w:r>
          </w:p>
          <w:p w14:paraId="48909B7F" w14:textId="77777777" w:rsidR="00A853EC" w:rsidRDefault="00A853EC">
            <w:pPr>
              <w:tabs>
                <w:tab w:val="left" w:pos="820"/>
              </w:tabs>
              <w:spacing w:before="12"/>
              <w:ind w:left="820" w:right="4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w w:val="131"/>
                <w:sz w:val="20"/>
              </w:rPr>
              <w:t>•</w:t>
            </w:r>
            <w:r>
              <w:rPr>
                <w:rFonts w:cs="Arial"/>
                <w:sz w:val="20"/>
              </w:rPr>
              <w:tab/>
            </w:r>
            <w:r>
              <w:rPr>
                <w:rFonts w:eastAsia="Calibri" w:cs="Arial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FA</w:t>
            </w:r>
            <w:r>
              <w:rPr>
                <w:rFonts w:eastAsia="Calibri" w:cs="Arial"/>
                <w:spacing w:val="1"/>
                <w:sz w:val="20"/>
              </w:rPr>
              <w:t>M</w:t>
            </w:r>
            <w:r>
              <w:rPr>
                <w:rFonts w:eastAsia="Calibri" w:cs="Arial"/>
                <w:spacing w:val="-2"/>
                <w:sz w:val="20"/>
              </w:rPr>
              <w:t xml:space="preserve"> a </w:t>
            </w:r>
            <w:r>
              <w:rPr>
                <w:rFonts w:eastAsia="Calibri" w:cs="Arial"/>
                <w:spacing w:val="1"/>
                <w:sz w:val="20"/>
              </w:rPr>
              <w:t>L</w:t>
            </w:r>
            <w:r>
              <w:rPr>
                <w:rFonts w:eastAsia="Calibri" w:cs="Arial"/>
                <w:sz w:val="20"/>
              </w:rPr>
              <w:t>E</w:t>
            </w:r>
            <w:r>
              <w:rPr>
                <w:rFonts w:eastAsia="Calibri" w:cs="Arial"/>
                <w:spacing w:val="-1"/>
                <w:sz w:val="20"/>
              </w:rPr>
              <w:t>A</w:t>
            </w:r>
            <w:r>
              <w:rPr>
                <w:rFonts w:eastAsia="Calibri" w:cs="Arial"/>
                <w:sz w:val="20"/>
              </w:rPr>
              <w:t>1</w:t>
            </w:r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chyfiawnhau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adnoddau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ariannol</w:t>
            </w:r>
            <w:proofErr w:type="spellEnd"/>
          </w:p>
          <w:p w14:paraId="48909B80" w14:textId="77777777" w:rsidR="00A853EC" w:rsidRDefault="00A853EC" w:rsidP="00A853EC">
            <w:pPr>
              <w:tabs>
                <w:tab w:val="left" w:pos="780"/>
              </w:tabs>
              <w:spacing w:before="12"/>
              <w:ind w:left="422" w:right="63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w w:val="131"/>
                <w:sz w:val="20"/>
              </w:rPr>
              <w:t>•</w:t>
            </w:r>
            <w:r>
              <w:rPr>
                <w:rFonts w:cs="Arial"/>
                <w:sz w:val="20"/>
              </w:rPr>
              <w:tab/>
            </w:r>
            <w:r>
              <w:rPr>
                <w:rFonts w:eastAsia="Calibri" w:cs="Arial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FA</w:t>
            </w:r>
            <w:r>
              <w:rPr>
                <w:rFonts w:eastAsia="Calibri" w:cs="Arial"/>
                <w:spacing w:val="1"/>
                <w:sz w:val="20"/>
              </w:rPr>
              <w:t>M</w:t>
            </w:r>
            <w:r>
              <w:rPr>
                <w:rFonts w:eastAsia="Calibri" w:cs="Arial"/>
                <w:spacing w:val="-2"/>
                <w:sz w:val="20"/>
              </w:rPr>
              <w:t xml:space="preserve"> a </w:t>
            </w:r>
            <w:r>
              <w:rPr>
                <w:rFonts w:eastAsia="Calibri" w:cs="Arial"/>
                <w:spacing w:val="1"/>
                <w:sz w:val="20"/>
              </w:rPr>
              <w:t>L</w:t>
            </w:r>
            <w:r>
              <w:rPr>
                <w:rFonts w:eastAsia="Calibri" w:cs="Arial"/>
                <w:sz w:val="20"/>
              </w:rPr>
              <w:t>E</w:t>
            </w:r>
            <w:r>
              <w:rPr>
                <w:rFonts w:eastAsia="Calibri" w:cs="Arial"/>
                <w:spacing w:val="-1"/>
                <w:sz w:val="20"/>
              </w:rPr>
              <w:t>A</w:t>
            </w:r>
            <w:r>
              <w:rPr>
                <w:rFonts w:eastAsia="Calibri" w:cs="Arial"/>
                <w:sz w:val="20"/>
              </w:rPr>
              <w:t>4</w:t>
            </w:r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cyllidebau</w:t>
            </w:r>
            <w:proofErr w:type="spellEnd"/>
          </w:p>
        </w:tc>
      </w:tr>
      <w:tr w:rsidR="00A853EC" w14:paraId="48909B84" w14:textId="77777777" w:rsidTr="00A853EC">
        <w:trPr>
          <w:trHeight w:val="20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2" w14:textId="77777777" w:rsidR="00A853EC" w:rsidRPr="003A7A74" w:rsidRDefault="00A853EC" w:rsidP="00672878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Gofynion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ganllawiau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nodir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y sector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rheoleiddio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3" w14:textId="77777777" w:rsidR="00A853EC" w:rsidRDefault="00A853EC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Unedau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Cymhwysedd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Strategaethau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Skills CFA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(</w:t>
            </w:r>
            <w:r>
              <w:rPr>
                <w:rFonts w:eastAsia="Calibri" w:cs="Arial"/>
                <w:spacing w:val="-1"/>
                <w:sz w:val="20"/>
              </w:rPr>
              <w:t>S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1"/>
                <w:sz w:val="20"/>
              </w:rPr>
              <w:t>NV</w:t>
            </w:r>
            <w:r>
              <w:rPr>
                <w:rFonts w:eastAsia="Calibri" w:cs="Arial"/>
                <w:sz w:val="20"/>
              </w:rPr>
              <w:t>Q)</w:t>
            </w:r>
          </w:p>
        </w:tc>
      </w:tr>
      <w:tr w:rsidR="00A853EC" w14:paraId="48909B87" w14:textId="77777777" w:rsidTr="00A853EC">
        <w:trPr>
          <w:trHeight w:val="20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5" w14:textId="77777777" w:rsidR="00A853EC" w:rsidRPr="003A7A74" w:rsidRDefault="00A853EC" w:rsidP="00672878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Cefnogaeth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SSC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priodol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arall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ofynnol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6" w14:textId="77777777" w:rsidR="00A853EC" w:rsidRDefault="00A853EC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A853EC" w14:paraId="48909B8A" w14:textId="77777777" w:rsidTr="003A7A74">
        <w:trPr>
          <w:trHeight w:val="70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8" w14:textId="77777777" w:rsidR="00A853EC" w:rsidRPr="003A7A74" w:rsidRDefault="00A853EC" w:rsidP="00672878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Safle’r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system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ddosbarthu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safoni’r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pwnc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/sector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9" w14:textId="77777777" w:rsidR="00A853EC" w:rsidRDefault="00A853EC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position w:val="1"/>
                <w:sz w:val="20"/>
              </w:rPr>
              <w:t>15</w:t>
            </w:r>
            <w:r>
              <w:rPr>
                <w:rFonts w:eastAsia="Calibri" w:cs="Arial"/>
                <w:position w:val="1"/>
                <w:sz w:val="20"/>
              </w:rPr>
              <w:t>.3</w:t>
            </w:r>
          </w:p>
        </w:tc>
      </w:tr>
      <w:tr w:rsidR="00A853EC" w14:paraId="48909B8D" w14:textId="77777777" w:rsidTr="00A853EC">
        <w:trPr>
          <w:trHeight w:val="20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B" w14:textId="77777777" w:rsidR="00A853EC" w:rsidRPr="003A7A74" w:rsidRDefault="00A853EC" w:rsidP="00672878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Enw’r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sefydliad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cyflwyno’r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C" w14:textId="77777777" w:rsidR="00A853EC" w:rsidRDefault="00A853EC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0E71BB" w14:paraId="48909B90" w14:textId="77777777" w:rsidTr="00A853EC">
        <w:trPr>
          <w:trHeight w:val="20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E" w14:textId="77777777" w:rsidR="000E71BB" w:rsidRDefault="00A853EC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lastRenderedPageBreak/>
              <w:t>Ar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gael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i’w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defnyddio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9B8F" w14:textId="77777777" w:rsidR="000E71BB" w:rsidRDefault="00A853EC" w:rsidP="00A853EC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Rhannu</w:t>
            </w:r>
            <w:proofErr w:type="spellEnd"/>
          </w:p>
        </w:tc>
      </w:tr>
    </w:tbl>
    <w:p w14:paraId="48909B91" w14:textId="77777777" w:rsidR="000E71BB" w:rsidRDefault="000E71BB" w:rsidP="00E211E1"/>
    <w:sectPr w:rsidR="000E71BB" w:rsidSect="00591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DAB4C" w14:textId="77777777" w:rsidR="007901AF" w:rsidRDefault="007901AF" w:rsidP="007901AF">
      <w:r>
        <w:separator/>
      </w:r>
    </w:p>
  </w:endnote>
  <w:endnote w:type="continuationSeparator" w:id="0">
    <w:p w14:paraId="0877FF87" w14:textId="77777777" w:rsidR="007901AF" w:rsidRDefault="007901AF" w:rsidP="0079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91724" w14:textId="77777777" w:rsidR="007901AF" w:rsidRDefault="007901AF" w:rsidP="007901AF">
      <w:r>
        <w:separator/>
      </w:r>
    </w:p>
  </w:footnote>
  <w:footnote w:type="continuationSeparator" w:id="0">
    <w:p w14:paraId="383ABE7B" w14:textId="77777777" w:rsidR="007901AF" w:rsidRDefault="007901AF" w:rsidP="0079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74A92" w14:textId="45798E46" w:rsidR="007901AF" w:rsidRDefault="007901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53EB78" wp14:editId="6193BBCE">
          <wp:simplePos x="0" y="0"/>
          <wp:positionH relativeFrom="column">
            <wp:posOffset>5067300</wp:posOffset>
          </wp:positionH>
          <wp:positionV relativeFrom="paragraph">
            <wp:posOffset>-153035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66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B7A"/>
    <w:multiLevelType w:val="multilevel"/>
    <w:tmpl w:val="B9D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1BB"/>
    <w:rsid w:val="000E71BB"/>
    <w:rsid w:val="00172DB3"/>
    <w:rsid w:val="001908B1"/>
    <w:rsid w:val="001B221D"/>
    <w:rsid w:val="00233905"/>
    <w:rsid w:val="002B386E"/>
    <w:rsid w:val="003A7A74"/>
    <w:rsid w:val="003D30E6"/>
    <w:rsid w:val="003D554E"/>
    <w:rsid w:val="00421CB4"/>
    <w:rsid w:val="004C7171"/>
    <w:rsid w:val="005916FE"/>
    <w:rsid w:val="00672878"/>
    <w:rsid w:val="006E3C56"/>
    <w:rsid w:val="007901AF"/>
    <w:rsid w:val="008C271C"/>
    <w:rsid w:val="008E4738"/>
    <w:rsid w:val="009162E1"/>
    <w:rsid w:val="00951C8E"/>
    <w:rsid w:val="00A10B8C"/>
    <w:rsid w:val="00A74F8E"/>
    <w:rsid w:val="00A853EC"/>
    <w:rsid w:val="00BD0BD2"/>
    <w:rsid w:val="00C7172A"/>
    <w:rsid w:val="00E17D7B"/>
    <w:rsid w:val="00E211E1"/>
    <w:rsid w:val="00EA57E7"/>
    <w:rsid w:val="00EC154B"/>
    <w:rsid w:val="00ED29AF"/>
    <w:rsid w:val="00FA4F3F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9B42"/>
  <w15:docId w15:val="{D286A8E8-D1D2-4DD0-89EA-0186AD9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B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0E71BB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0E71BB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0E71BB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0E71BB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1BB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1BB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71B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1BB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71BB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0E7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E71BB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0E71B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0E71B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E71BB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0E71B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0E71BB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E71BB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E71BB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0E71BB"/>
    <w:rPr>
      <w:color w:val="0000FF"/>
      <w:u w:val="single"/>
    </w:rPr>
  </w:style>
  <w:style w:type="character" w:styleId="FollowedHyperlink">
    <w:name w:val="FollowedHyperlink"/>
    <w:semiHidden/>
    <w:unhideWhenUsed/>
    <w:rsid w:val="000E71BB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0E71BB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0E71BB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0E71BB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0E71BB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0E71BB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0E71BB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E71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E71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1B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E7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71BB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E71BB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0E71BB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0E71BB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0E71B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0E71BB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0E71BB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E71BB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1BB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0E7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71BB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E71BB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E71BB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0E71BB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71BB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0E71B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E71BB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1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E7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1BB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0E71BB"/>
  </w:style>
  <w:style w:type="paragraph" w:customStyle="1" w:styleId="Segment">
    <w:name w:val="Segment"/>
    <w:basedOn w:val="Normal"/>
    <w:rsid w:val="000E71BB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0E71BB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0E71B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E71BB"/>
    <w:rPr>
      <w:b/>
    </w:rPr>
  </w:style>
  <w:style w:type="paragraph" w:customStyle="1" w:styleId="QCAsectionhead">
    <w:name w:val="QCA section head"/>
    <w:basedOn w:val="BodyText"/>
    <w:rsid w:val="000E71B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0E71BB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0E71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0E71BB"/>
    <w:rPr>
      <w:vertAlign w:val="superscript"/>
    </w:rPr>
  </w:style>
  <w:style w:type="character" w:styleId="CommentReference">
    <w:name w:val="annotation reference"/>
    <w:semiHidden/>
    <w:unhideWhenUsed/>
    <w:rsid w:val="000E71BB"/>
    <w:rPr>
      <w:sz w:val="16"/>
    </w:rPr>
  </w:style>
  <w:style w:type="character" w:customStyle="1" w:styleId="MatthewCrooks">
    <w:name w:val="Matthew Crooks"/>
    <w:semiHidden/>
    <w:rsid w:val="000E71B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0E71BB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0E71BB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0E71BB"/>
    <w:rPr>
      <w:color w:val="78256F"/>
    </w:rPr>
  </w:style>
  <w:style w:type="character" w:customStyle="1" w:styleId="paragraphheadingpurple3">
    <w:name w:val="paragraphheadingpurple3"/>
    <w:basedOn w:val="DefaultParagraphFont"/>
    <w:rsid w:val="000E71BB"/>
  </w:style>
  <w:style w:type="table" w:styleId="TableGrid">
    <w:name w:val="Table Grid"/>
    <w:basedOn w:val="TableNormal"/>
    <w:rsid w:val="000E7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2065</Value>
      <Value>2064</Value>
      <Value>2362</Value>
      <Value>2361</Value>
      <Value>1002</Value>
      <Value>2363</Value>
      <Value>1000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8621-412 (W)</TermName>
          <TermId xmlns="http://schemas.microsoft.com/office/infopath/2007/PartnerControls">3e2cd58d-be0b-4313-ac42-6ecb3029e745</TermId>
        </TermInfo>
        <TermInfo xmlns="http://schemas.microsoft.com/office/infopath/2007/PartnerControls">
          <TermName xmlns="http://schemas.microsoft.com/office/infopath/2007/PartnerControls">8622-412 (W)</TermName>
          <TermId xmlns="http://schemas.microsoft.com/office/infopath/2007/PartnerControls">f90279c9-b227-4165-8c95-df1a74de07e3</TermId>
        </TermInfo>
        <TermInfo xmlns="http://schemas.microsoft.com/office/infopath/2007/PartnerControls">
          <TermName xmlns="http://schemas.microsoft.com/office/infopath/2007/PartnerControls">8623-412 (W)</TermName>
          <TermId xmlns="http://schemas.microsoft.com/office/infopath/2007/PartnerControls">6b57ddb3-3949-455b-a9b3-a34639bdc47b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E3CF4-A120-4D77-8C1A-C02FB0C388DB}"/>
</file>

<file path=customXml/itemProps2.xml><?xml version="1.0" encoding="utf-8"?>
<ds:datastoreItem xmlns:ds="http://schemas.openxmlformats.org/officeDocument/2006/customXml" ds:itemID="{403D2A16-BA50-4C91-97C7-F8BDEE4D7864}"/>
</file>

<file path=customXml/itemProps3.xml><?xml version="1.0" encoding="utf-8"?>
<ds:datastoreItem xmlns:ds="http://schemas.openxmlformats.org/officeDocument/2006/customXml" ds:itemID="{7CD92CE9-C3AF-4FF1-ACF9-0F19E2BAC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a Budget</dc:title>
  <dc:creator>Alison Jones</dc:creator>
  <cp:lastModifiedBy>Jurgita Baleviciute</cp:lastModifiedBy>
  <cp:revision>3</cp:revision>
  <cp:lastPrinted>2015-10-06T15:44:00Z</cp:lastPrinted>
  <dcterms:created xsi:type="dcterms:W3CDTF">2015-10-23T10:15:00Z</dcterms:created>
  <dcterms:modified xsi:type="dcterms:W3CDTF">2017-02-13T12:51:00Z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2361;#8621-412 (W)|3e2cd58d-be0b-4313-ac42-6ecb3029e745;#2362;#8622-412 (W)|f90279c9-b227-4165-8c95-df1a74de07e3;#2363;#8623-412 (W)|6b57ddb3-3949-455b-a9b3-a34639bdc47b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(W)|fb6f0f82-3cea-412c-bca3-5b59ec784491;#1000;#8622-43|de845b68-fadf-48c9-aac7-3cddce4582cb;#2065;#8623-41 (W)|f825710d-d215-45ec-b8a0-eeebeac489a4;#1002;#8623-43|3e01f990-9d37-4ba0-a995-044fadb5ce23</vt:lpwstr>
  </property>
</Properties>
</file>