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66860">
        <w:tc>
          <w:tcPr>
            <w:tcW w:w="2808" w:type="dxa"/>
            <w:gridSpan w:val="2"/>
            <w:shd w:val="clear" w:color="auto" w:fill="99CCFF"/>
          </w:tcPr>
          <w:p w:rsidR="00593199" w:rsidRDefault="008E3712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8E3712" w:rsidP="00405A42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Rheoli recriwtio</w:t>
            </w:r>
          </w:p>
        </w:tc>
      </w:tr>
      <w:tr w:rsidR="00066860">
        <w:tc>
          <w:tcPr>
            <w:tcW w:w="2808" w:type="dxa"/>
            <w:gridSpan w:val="2"/>
            <w:shd w:val="clear" w:color="auto" w:fill="99CCFF"/>
          </w:tcPr>
          <w:p w:rsidR="00593199" w:rsidRDefault="008E3712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8E371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066860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8E3712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8E371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066860">
        <w:tc>
          <w:tcPr>
            <w:tcW w:w="4068" w:type="dxa"/>
            <w:gridSpan w:val="3"/>
            <w:shd w:val="clear" w:color="auto" w:fill="99CCFF"/>
          </w:tcPr>
          <w:p w:rsidR="00593199" w:rsidRDefault="008E3712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 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8E3712" w:rsidP="009E3720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(</w:t>
            </w:r>
            <w:r w:rsidR="009E3720">
              <w:rPr>
                <w:rFonts w:cs="Arial"/>
                <w:bCs/>
                <w:lang w:val="cy-GB"/>
              </w:rPr>
              <w:t xml:space="preserve">mae’r dysgwr yn </w:t>
            </w:r>
            <w:r>
              <w:rPr>
                <w:rFonts w:cs="Arial"/>
                <w:bCs/>
                <w:u w:val="single"/>
                <w:lang w:val="cy-GB"/>
              </w:rPr>
              <w:t>gall</w:t>
            </w:r>
            <w:r w:rsidR="009E3720">
              <w:rPr>
                <w:rFonts w:cs="Arial"/>
                <w:bCs/>
                <w:u w:val="single"/>
                <w:lang w:val="cy-GB"/>
              </w:rPr>
              <w:t>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066860">
        <w:tc>
          <w:tcPr>
            <w:tcW w:w="4068" w:type="dxa"/>
            <w:gridSpan w:val="3"/>
          </w:tcPr>
          <w:p w:rsidR="002A0EF6" w:rsidRPr="004623F9" w:rsidRDefault="008A53B9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972" w:rsidRPr="004623F9" w:rsidRDefault="008E3712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Deall cynllunio adnoddau dynol mewn sefydliad </w:t>
            </w:r>
          </w:p>
          <w:p w:rsidR="002A0EF6" w:rsidRPr="004623F9" w:rsidRDefault="008A53B9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Default="008E371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2C2706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2706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2706" w:rsidRDefault="008E371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  <w:p w:rsidR="002C2706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2706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2706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2706" w:rsidRDefault="008E3712" w:rsidP="002C2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1.3</w:t>
            </w:r>
          </w:p>
          <w:p w:rsidR="00837A2A" w:rsidRPr="00D839B3" w:rsidRDefault="008A53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2A0EF6" w:rsidRPr="004623F9" w:rsidRDefault="008A53B9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443F12" w:rsidRDefault="008E3712" w:rsidP="00443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Esbonio rôl a pherthnasedd cynllunio adnoddau dynol yn ei sefydliad ei hun </w:t>
            </w:r>
          </w:p>
          <w:p w:rsidR="00443F12" w:rsidRDefault="008A53B9" w:rsidP="00443F12">
            <w:pPr>
              <w:rPr>
                <w:rFonts w:ascii="Arial" w:hAnsi="Arial" w:cs="Arial"/>
                <w:sz w:val="20"/>
              </w:rPr>
            </w:pPr>
          </w:p>
          <w:p w:rsidR="007B705B" w:rsidRDefault="008E3712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 effaith gofynion cyfreithiol ar gynllunio adnoddau dynol yn y sefydliad</w:t>
            </w:r>
          </w:p>
          <w:p w:rsidR="007B705B" w:rsidRDefault="008A53B9" w:rsidP="007D51DB">
            <w:pPr>
              <w:rPr>
                <w:rFonts w:ascii="Arial" w:hAnsi="Arial" w:cs="Arial"/>
                <w:sz w:val="20"/>
              </w:rPr>
            </w:pPr>
          </w:p>
          <w:p w:rsidR="007B705B" w:rsidRDefault="008E3712" w:rsidP="00443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 effaith polisïau a gweithdrefnau sefydliadol ar gynllunio adnoddau dynol yn y sefydliad</w:t>
            </w:r>
          </w:p>
          <w:p w:rsidR="00802307" w:rsidRPr="004623F9" w:rsidRDefault="008A53B9" w:rsidP="00443F12">
            <w:pPr>
              <w:rPr>
                <w:rFonts w:ascii="Arial" w:hAnsi="Arial" w:cs="Arial"/>
                <w:sz w:val="20"/>
              </w:rPr>
            </w:pPr>
          </w:p>
        </w:tc>
      </w:tr>
      <w:tr w:rsidR="00066860">
        <w:tc>
          <w:tcPr>
            <w:tcW w:w="4068" w:type="dxa"/>
            <w:gridSpan w:val="3"/>
          </w:tcPr>
          <w:p w:rsidR="00B61AFB" w:rsidRPr="004623F9" w:rsidRDefault="008A53B9" w:rsidP="00B61AFB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A27" w:rsidRDefault="008E3712" w:rsidP="00B61AF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Gallu cynllunio a gweithredu recriwtio yn unol â gofynion cyfreithiol a sefydliadol </w:t>
            </w:r>
          </w:p>
          <w:p w:rsidR="009C6A27" w:rsidRDefault="008A53B9" w:rsidP="009C6A27">
            <w:pPr>
              <w:rPr>
                <w:rFonts w:ascii="Arial" w:hAnsi="Arial" w:cs="Arial"/>
                <w:sz w:val="20"/>
              </w:rPr>
            </w:pPr>
          </w:p>
          <w:p w:rsidR="009C6A27" w:rsidRDefault="008A53B9" w:rsidP="009C6A27">
            <w:pPr>
              <w:rPr>
                <w:rFonts w:ascii="Arial" w:hAnsi="Arial" w:cs="Arial"/>
                <w:sz w:val="20"/>
              </w:rPr>
            </w:pPr>
          </w:p>
          <w:p w:rsidR="00B61AFB" w:rsidRPr="004623F9" w:rsidRDefault="008A53B9" w:rsidP="009C6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61AFB" w:rsidRPr="00D839B3" w:rsidRDefault="008A53B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1AFB" w:rsidRDefault="008E3712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B61AFB" w:rsidRDefault="008A53B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7BAD" w:rsidRDefault="008A53B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4741" w:rsidRDefault="008A53B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3ED9" w:rsidRDefault="008E3712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A83ED9" w:rsidRDefault="008A53B9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7BAD" w:rsidRDefault="008A53B9" w:rsidP="001D16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ED9" w:rsidRPr="00D839B3" w:rsidRDefault="008E3712" w:rsidP="00B61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B61AFB" w:rsidRPr="004623F9" w:rsidRDefault="008A53B9" w:rsidP="00B61AFB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9E4741" w:rsidRDefault="008E3712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Disgrifio'r broses recriwtio yn ei sefydliad ei hun o adnabod swydd wag hyd at benodi'r ymgeisydd llwyddiannus </w:t>
            </w:r>
          </w:p>
          <w:p w:rsidR="009E4741" w:rsidRDefault="008A53B9" w:rsidP="009C6A27">
            <w:pPr>
              <w:rPr>
                <w:rFonts w:ascii="Arial" w:hAnsi="Arial" w:cs="Arial"/>
                <w:sz w:val="20"/>
              </w:rPr>
            </w:pPr>
          </w:p>
          <w:p w:rsidR="00802307" w:rsidRDefault="008E3712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Cyfiawnhau'r angen am recriwtio yn ei m</w:t>
            </w:r>
            <w:r w:rsidR="009E3720">
              <w:rPr>
                <w:rFonts w:ascii="Arial" w:hAnsi="Arial" w:cs="Arial"/>
                <w:sz w:val="20"/>
                <w:lang w:val="cy-GB"/>
              </w:rPr>
              <w:t>/f</w:t>
            </w:r>
            <w:r>
              <w:rPr>
                <w:rFonts w:ascii="Arial" w:hAnsi="Arial" w:cs="Arial"/>
                <w:sz w:val="20"/>
                <w:lang w:val="cy-GB"/>
              </w:rPr>
              <w:t xml:space="preserve">aes cyfrifoldeb ei hun </w:t>
            </w:r>
          </w:p>
          <w:p w:rsidR="009C6A27" w:rsidRDefault="008A53B9" w:rsidP="009C6A27">
            <w:pPr>
              <w:rPr>
                <w:rFonts w:ascii="Arial" w:hAnsi="Arial" w:cs="Arial"/>
                <w:sz w:val="20"/>
              </w:rPr>
            </w:pPr>
          </w:p>
          <w:p w:rsidR="00A83ED9" w:rsidRDefault="008E3712" w:rsidP="009C6A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Gweithred</w:t>
            </w:r>
            <w:r w:rsidR="009E3720">
              <w:rPr>
                <w:rFonts w:ascii="Arial" w:hAnsi="Arial" w:cs="Arial"/>
                <w:sz w:val="20"/>
                <w:lang w:val="cy-GB"/>
              </w:rPr>
              <w:t>u’r</w:t>
            </w:r>
            <w:r>
              <w:rPr>
                <w:rFonts w:ascii="Arial" w:hAnsi="Arial" w:cs="Arial"/>
                <w:sz w:val="20"/>
                <w:lang w:val="cy-GB"/>
              </w:rPr>
              <w:t xml:space="preserve"> broses recriwtio yn ei</w:t>
            </w:r>
            <w:r w:rsidR="009E3720">
              <w:rPr>
                <w:rFonts w:ascii="Arial" w:hAnsi="Arial" w:cs="Arial"/>
                <w:sz w:val="20"/>
                <w:lang w:val="cy-GB"/>
              </w:rPr>
              <w:t xml:space="preserve"> f/</w:t>
            </w:r>
            <w:r>
              <w:rPr>
                <w:rFonts w:ascii="Arial" w:hAnsi="Arial" w:cs="Arial"/>
                <w:sz w:val="20"/>
                <w:lang w:val="cy-GB"/>
              </w:rPr>
              <w:t>maes cyfrifoldeb ei hun, gan sicrhau fod pob gweithdrefn yn cael ei dilyn a bod cofnodion angenrheidiol yn cael eu cadw yn unol â gofynion cyfreithiol a sefydliadol</w:t>
            </w:r>
          </w:p>
          <w:p w:rsidR="009C6A27" w:rsidRPr="004623F9" w:rsidRDefault="008A53B9" w:rsidP="009C6A27">
            <w:pPr>
              <w:rPr>
                <w:rFonts w:ascii="Arial" w:hAnsi="Arial" w:cs="Arial"/>
                <w:sz w:val="20"/>
              </w:rPr>
            </w:pPr>
          </w:p>
        </w:tc>
      </w:tr>
      <w:tr w:rsidR="0006686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B61AFB" w:rsidRDefault="008E3712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B61AFB" w:rsidRDefault="008A53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66860">
        <w:tc>
          <w:tcPr>
            <w:tcW w:w="4068" w:type="dxa"/>
            <w:gridSpan w:val="3"/>
          </w:tcPr>
          <w:p w:rsidR="00B61AFB" w:rsidRDefault="008E3712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ac amcan(ion) yr uned</w:t>
            </w:r>
          </w:p>
        </w:tc>
        <w:tc>
          <w:tcPr>
            <w:tcW w:w="4312" w:type="dxa"/>
            <w:gridSpan w:val="2"/>
          </w:tcPr>
          <w:p w:rsidR="00B61AFB" w:rsidRDefault="008E3712" w:rsidP="002C1749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Datblygu dealltwriaeth a'r gallu i reoli recriwtio fel sy'n ofynnol gan reolwr canol presennol neu </w:t>
            </w:r>
            <w:r w:rsidR="002C1749">
              <w:rPr>
                <w:rFonts w:cs="Arial"/>
                <w:lang w:val="cy-GB"/>
              </w:rPr>
              <w:t>ddarpar reolwr canol</w:t>
            </w:r>
            <w:r>
              <w:rPr>
                <w:rFonts w:cs="Arial"/>
                <w:lang w:val="cy-GB"/>
              </w:rPr>
              <w:t xml:space="preserve">. </w:t>
            </w:r>
          </w:p>
        </w:tc>
      </w:tr>
      <w:tr w:rsidR="00066860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B" w:rsidRDefault="008E371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B" w:rsidRDefault="008E3712" w:rsidP="009E3720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Cysylltiadau â MSC 2004 </w:t>
            </w:r>
            <w:r w:rsidR="009E3720">
              <w:rPr>
                <w:rFonts w:cs="Arial"/>
                <w:bCs/>
                <w:lang w:val="cy-GB"/>
              </w:rPr>
              <w:t>NOS</w:t>
            </w:r>
            <w:r>
              <w:rPr>
                <w:rFonts w:cs="Arial"/>
                <w:bCs/>
                <w:lang w:val="cy-GB"/>
              </w:rPr>
              <w:t>: A2, D2, D3</w:t>
            </w:r>
          </w:p>
        </w:tc>
      </w:tr>
      <w:tr w:rsidR="00066860">
        <w:tc>
          <w:tcPr>
            <w:tcW w:w="4068" w:type="dxa"/>
            <w:gridSpan w:val="3"/>
          </w:tcPr>
          <w:p w:rsidR="00B61AFB" w:rsidRDefault="008E371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Gofynion neu arweiniad asesu a bennwyd gan sector neu gorff rheoleiddio (os yn briodol) </w:t>
            </w:r>
          </w:p>
        </w:tc>
        <w:tc>
          <w:tcPr>
            <w:tcW w:w="4312" w:type="dxa"/>
            <w:gridSpan w:val="2"/>
          </w:tcPr>
          <w:p w:rsidR="00B61AFB" w:rsidRDefault="008A53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66860">
        <w:tc>
          <w:tcPr>
            <w:tcW w:w="4068" w:type="dxa"/>
            <w:gridSpan w:val="3"/>
          </w:tcPr>
          <w:p w:rsidR="00B61AFB" w:rsidRDefault="008E371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B61AFB" w:rsidRDefault="008E3712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066860">
        <w:tc>
          <w:tcPr>
            <w:tcW w:w="4068" w:type="dxa"/>
            <w:gridSpan w:val="3"/>
          </w:tcPr>
          <w:p w:rsidR="00B61AFB" w:rsidRDefault="008E3712" w:rsidP="009E3720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system </w:t>
            </w:r>
            <w:r w:rsidR="009E3720">
              <w:rPr>
                <w:rFonts w:cs="Arial"/>
                <w:bCs/>
                <w:lang w:val="cy-GB"/>
              </w:rPr>
              <w:t>gategoreiddio’r</w:t>
            </w:r>
            <w:r>
              <w:rPr>
                <w:rFonts w:cs="Arial"/>
                <w:bCs/>
                <w:lang w:val="cy-GB"/>
              </w:rPr>
              <w:t xml:space="preserve"> pwnc/sector</w:t>
            </w:r>
          </w:p>
        </w:tc>
        <w:tc>
          <w:tcPr>
            <w:tcW w:w="4312" w:type="dxa"/>
            <w:gridSpan w:val="2"/>
          </w:tcPr>
          <w:p w:rsidR="00B61AFB" w:rsidRDefault="008E371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066860">
        <w:tc>
          <w:tcPr>
            <w:tcW w:w="4068" w:type="dxa"/>
            <w:gridSpan w:val="3"/>
          </w:tcPr>
          <w:p w:rsidR="00B61AFB" w:rsidRDefault="008E3712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>Oriau dysgu dan arweiniad yr uned</w:t>
            </w:r>
          </w:p>
        </w:tc>
        <w:tc>
          <w:tcPr>
            <w:tcW w:w="4312" w:type="dxa"/>
            <w:gridSpan w:val="2"/>
          </w:tcPr>
          <w:p w:rsidR="00B61AFB" w:rsidRDefault="008E371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24</w:t>
            </w:r>
          </w:p>
        </w:tc>
      </w:tr>
      <w:tr w:rsidR="00066860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B61AFB" w:rsidRDefault="008E3712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Arweiniad ychwanegol am yr Uned</w:t>
            </w:r>
          </w:p>
        </w:tc>
      </w:tr>
      <w:tr w:rsidR="00066860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:rsidR="00B61AFB" w:rsidRPr="00CD0A03" w:rsidRDefault="008E3712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 xml:space="preserve">Cynnwys dangosol: </w:t>
            </w:r>
          </w:p>
        </w:tc>
      </w:tr>
      <w:tr w:rsidR="00066860">
        <w:tc>
          <w:tcPr>
            <w:tcW w:w="392" w:type="dxa"/>
            <w:shd w:val="clear" w:color="auto" w:fill="auto"/>
          </w:tcPr>
          <w:p w:rsidR="00B61AFB" w:rsidRDefault="008E3712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B61AFB" w:rsidRPr="0009650A" w:rsidRDefault="008A53B9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Technegau cynllunio adnoddau dynol </w:t>
            </w:r>
          </w:p>
          <w:p w:rsidR="0009650A" w:rsidRPr="000F1FD0" w:rsidRDefault="008E3712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F1FD0">
              <w:rPr>
                <w:rFonts w:ascii="Arial" w:hAnsi="Arial" w:cs="Arial"/>
                <w:sz w:val="20"/>
                <w:lang w:val="cy-GB"/>
              </w:rPr>
              <w:t xml:space="preserve">Systemau gwobrwyo </w:t>
            </w: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Ffyrdd i adleoli adnoddau dynol i gwrdd ag amcanion yr unigolyn a'r sefydliad </w:t>
            </w:r>
          </w:p>
          <w:p w:rsidR="0009650A" w:rsidRPr="0009650A" w:rsidRDefault="006B2F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Technegau ar gyfer cynllunio olyniaeth</w:t>
            </w: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Achosion dros ddiffygion mewn lefelau </w:t>
            </w:r>
            <w:r w:rsidR="009E3720">
              <w:rPr>
                <w:rFonts w:ascii="Arial" w:hAnsi="Arial" w:cs="Arial"/>
                <w:sz w:val="20"/>
                <w:lang w:val="cy-GB"/>
              </w:rPr>
              <w:t>p</w:t>
            </w:r>
            <w:r w:rsidRPr="0009650A">
              <w:rPr>
                <w:rFonts w:ascii="Arial" w:hAnsi="Arial" w:cs="Arial"/>
                <w:sz w:val="20"/>
                <w:lang w:val="cy-GB"/>
              </w:rPr>
              <w:t xml:space="preserve">resenoldeb a chadw staff a strategaethau ar gyfer gwella  </w:t>
            </w: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Technegau ar gyfer monitro a gwerthuso lefelau presenoldeb a chadw staff </w:t>
            </w: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Defnydd o roi contractau allanol, is-gontractio, gweithwyr allanol </w:t>
            </w:r>
          </w:p>
          <w:p w:rsidR="0009650A" w:rsidRPr="0009650A" w:rsidRDefault="008E3712" w:rsidP="0009650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Agweddau cyfreithiol a sefydliadol ar golli gwaith ac adleoli </w:t>
            </w:r>
          </w:p>
          <w:p w:rsidR="00B61AFB" w:rsidRPr="00211822" w:rsidRDefault="008E3712" w:rsidP="00D817A8">
            <w:pPr>
              <w:numPr>
                <w:ilvl w:val="0"/>
                <w:numId w:val="11"/>
              </w:numPr>
              <w:rPr>
                <w:rFonts w:cs="Arial"/>
                <w:b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Agweddau dynol colli gwaith ac adleoli </w:t>
            </w:r>
          </w:p>
        </w:tc>
      </w:tr>
      <w:tr w:rsidR="00066860">
        <w:trPr>
          <w:trHeight w:val="6369"/>
        </w:trPr>
        <w:tc>
          <w:tcPr>
            <w:tcW w:w="392" w:type="dxa"/>
            <w:shd w:val="clear" w:color="auto" w:fill="auto"/>
          </w:tcPr>
          <w:p w:rsidR="00211822" w:rsidRDefault="008E3712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2 </w:t>
            </w:r>
          </w:p>
          <w:p w:rsidR="00211822" w:rsidRDefault="008A53B9" w:rsidP="00211822">
            <w:pPr>
              <w:pStyle w:val="TableText"/>
              <w:rPr>
                <w:rFonts w:cs="Arial"/>
                <w:bCs/>
              </w:rPr>
            </w:pPr>
          </w:p>
        </w:tc>
        <w:tc>
          <w:tcPr>
            <w:tcW w:w="7988" w:type="dxa"/>
            <w:gridSpan w:val="4"/>
            <w:shd w:val="clear" w:color="auto" w:fill="auto"/>
          </w:tcPr>
          <w:p w:rsidR="00211822" w:rsidRPr="004D439D" w:rsidRDefault="008A53B9" w:rsidP="00907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Polisïau a gweithdrefnau recriwtio'r sefydliad </w:t>
            </w: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Agweddau cyfreithiol recriwtio a dethol </w:t>
            </w: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Dulliau perthnasol o hysbysebu swyddi gwag, yn fewnol ac yn allanol </w:t>
            </w:r>
          </w:p>
          <w:p w:rsidR="00211822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Ceisiadau mewnol ac allanol </w:t>
            </w:r>
          </w:p>
          <w:p w:rsidR="00211822" w:rsidRPr="0009650A" w:rsidRDefault="008E3712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Technegau dadansoddi swyddi </w:t>
            </w:r>
          </w:p>
          <w:p w:rsidR="00211822" w:rsidRPr="0009650A" w:rsidRDefault="008E3712" w:rsidP="000F1FD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Manylebau swyddi a disgrifiadau swyddi </w:t>
            </w:r>
          </w:p>
          <w:p w:rsidR="00211822" w:rsidRPr="004D439D" w:rsidRDefault="008E3712" w:rsidP="000F1FD0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09650A">
              <w:rPr>
                <w:rFonts w:ascii="Arial" w:hAnsi="Arial" w:cs="Arial"/>
                <w:sz w:val="20"/>
                <w:lang w:val="cy-GB"/>
              </w:rPr>
              <w:t xml:space="preserve">Manylebau person </w:t>
            </w: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Y defnydd o ddisgrifiadau swydd a manylebau person i lunio rhestr fer </w:t>
            </w: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Technegau dethol yn cynnwys cyfweld, profi, canolfannau asesu, geirdaon </w:t>
            </w:r>
            <w:r w:rsidR="009E3720">
              <w:rPr>
                <w:rFonts w:ascii="Arial" w:hAnsi="Arial" w:cs="Arial"/>
                <w:sz w:val="20"/>
                <w:lang w:val="cy-GB"/>
              </w:rPr>
              <w:t>ac ati</w:t>
            </w:r>
          </w:p>
          <w:p w:rsidR="00211822" w:rsidRPr="004D439D" w:rsidRDefault="008E3712" w:rsidP="004D439D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4D439D">
              <w:rPr>
                <w:rFonts w:ascii="Arial" w:hAnsi="Arial" w:cs="Arial"/>
                <w:sz w:val="20"/>
                <w:lang w:val="cy-GB"/>
              </w:rPr>
              <w:t xml:space="preserve">Dulliau amgen i hysbysu'r ymgeiswyr am y canlyniadau </w:t>
            </w:r>
          </w:p>
          <w:p w:rsidR="00211822" w:rsidRPr="00211822" w:rsidRDefault="008E3712" w:rsidP="000C4556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439D">
              <w:rPr>
                <w:rFonts w:ascii="Arial" w:hAnsi="Arial" w:cs="Arial"/>
                <w:sz w:val="20"/>
                <w:szCs w:val="20"/>
                <w:lang w:val="cy-GB"/>
              </w:rPr>
              <w:t xml:space="preserve">Yr angen i gynnal cofnodion cynhwysfawr i gefnogi ac i gyfiawnhau'r penderfyniad </w:t>
            </w:r>
          </w:p>
          <w:p w:rsidR="00211822" w:rsidRPr="00051046" w:rsidRDefault="006B2F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Math o gyfweliad - ffurfiol ac anffurfiol, yn cynnwys dethol, </w:t>
            </w:r>
            <w:r w:rsidR="009E3720">
              <w:rPr>
                <w:rFonts w:ascii="Arial" w:hAnsi="Arial" w:cs="Arial"/>
                <w:sz w:val="20"/>
                <w:szCs w:val="20"/>
                <w:lang w:val="cy-GB" w:eastAsia="en-GB"/>
              </w:rPr>
              <w:t>ymadael</w:t>
            </w: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, cwyn, </w:t>
            </w:r>
            <w:r w:rsidR="009E3720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disgyblaeth, </w:t>
            </w: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cwnsela, arfarnu, arolygu a chasglu/ymchwilio gwybodaeth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Hinsawdd briodol ar gyfer cynnal cyfweliadau 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Strwythur a fformat cyfweliadau yn ôl eu pwrpas 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Ystyriaethau cyfreithiol a moesegol mewn perthynas â chyfweld 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Technegau holi a gwrando 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Effaith cyfathrebu di-eiriau </w:t>
            </w:r>
          </w:p>
          <w:p w:rsidR="00211822" w:rsidRPr="00051046" w:rsidRDefault="008E3712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051046">
              <w:rPr>
                <w:rFonts w:ascii="Arial" w:hAnsi="Arial" w:cs="Arial"/>
                <w:sz w:val="20"/>
                <w:lang w:val="cy-GB"/>
              </w:rPr>
              <w:t xml:space="preserve">Ffyrdd o ddadansoddi a dehongli gwybodaeth a gasglwyd (ffeithiau, tystiolaeth, barn, ystyr) </w:t>
            </w:r>
          </w:p>
          <w:p w:rsidR="00211822" w:rsidRPr="00051046" w:rsidRDefault="009E3720" w:rsidP="0005104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</w:t>
            </w:r>
            <w:r w:rsidR="008E3712" w:rsidRPr="00051046">
              <w:rPr>
                <w:rFonts w:ascii="Arial" w:hAnsi="Arial" w:cs="Arial"/>
                <w:sz w:val="20"/>
                <w:lang w:val="cy-GB"/>
              </w:rPr>
              <w:t xml:space="preserve">ofnodi gwybodaeth a chanlyniadau cyfweliadau </w:t>
            </w:r>
          </w:p>
          <w:p w:rsidR="009949DF" w:rsidRDefault="008E3712" w:rsidP="009949DF">
            <w:pPr>
              <w:pStyle w:val="Indicativecontent"/>
              <w:numPr>
                <w:ilvl w:val="0"/>
                <w:numId w:val="6"/>
              </w:numPr>
              <w:rPr>
                <w:rFonts w:cs="Arial"/>
              </w:rPr>
            </w:pPr>
            <w:r w:rsidRPr="00051046">
              <w:rPr>
                <w:rFonts w:cs="Arial"/>
                <w:lang w:val="cy-GB"/>
              </w:rPr>
              <w:t xml:space="preserve">Pwysigrwydd bwydo'n ôl yn ystod ac ar ôl cyfweliadau i'r rhai sy'n cael eu cyfweld ac i bobl awdurdodedig, a dulliau o wneud hynny </w:t>
            </w:r>
          </w:p>
          <w:p w:rsidR="00211822" w:rsidRPr="00DE3B52" w:rsidRDefault="008E3712" w:rsidP="00DE3B52">
            <w:pPr>
              <w:pStyle w:val="Indicativeconten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Gwiriadau priodol yn dilyn penodi megis CRB a geirdaon </w:t>
            </w:r>
          </w:p>
        </w:tc>
      </w:tr>
    </w:tbl>
    <w:p w:rsidR="006058EE" w:rsidRDefault="008A53B9" w:rsidP="006A62E7"/>
    <w:sectPr w:rsidR="0060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EA" w:rsidRDefault="000C61EA">
      <w:r>
        <w:separator/>
      </w:r>
    </w:p>
  </w:endnote>
  <w:endnote w:type="continuationSeparator" w:id="0">
    <w:p w:rsidR="000C61EA" w:rsidRDefault="000C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Default="008A5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Pr="0022267A" w:rsidRDefault="008E3712" w:rsidP="00800A0A">
    <w:pPr>
      <w:pStyle w:val="Footer"/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  <w:lang w:val="cy-GB"/>
      </w:rPr>
      <w:t>Dyf</w:t>
    </w:r>
    <w:r w:rsidR="009E3720">
      <w:rPr>
        <w:rFonts w:ascii="Arial" w:hAnsi="Arial" w:cs="Arial"/>
        <w:sz w:val="20"/>
        <w:szCs w:val="20"/>
        <w:lang w:val="cy-GB"/>
      </w:rPr>
      <w:t>ernir</w:t>
    </w:r>
    <w:r w:rsidRPr="0022267A">
      <w:rPr>
        <w:rFonts w:ascii="Arial" w:hAnsi="Arial" w:cs="Arial"/>
        <w:sz w:val="20"/>
        <w:szCs w:val="20"/>
        <w:lang w:val="cy-GB"/>
      </w:rPr>
      <w:t xml:space="preserve"> gan City &amp; Guilds.</w:t>
    </w:r>
  </w:p>
  <w:p w:rsidR="00800A0A" w:rsidRPr="0022267A" w:rsidRDefault="008E3712" w:rsidP="00800A0A">
    <w:pPr>
      <w:pStyle w:val="Footer"/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  <w:lang w:val="cy-GB"/>
      </w:rPr>
      <w:t xml:space="preserve">Rheoli recriwtio </w:t>
    </w:r>
  </w:p>
  <w:p w:rsidR="00800A0A" w:rsidRPr="0022267A" w:rsidRDefault="008E3712" w:rsidP="00800A0A">
    <w:pPr>
      <w:pStyle w:val="Footer"/>
      <w:tabs>
        <w:tab w:val="clear" w:pos="4513"/>
        <w:tab w:val="clear" w:pos="9026"/>
        <w:tab w:val="center" w:pos="8222"/>
        <w:tab w:val="right" w:pos="12900"/>
      </w:tabs>
      <w:ind w:left="-284"/>
      <w:rPr>
        <w:rFonts w:ascii="Arial" w:hAnsi="Arial" w:cs="Arial"/>
        <w:sz w:val="20"/>
        <w:szCs w:val="20"/>
      </w:rPr>
    </w:pPr>
    <w:r w:rsidRPr="0022267A">
      <w:rPr>
        <w:rFonts w:ascii="Arial" w:hAnsi="Arial" w:cs="Arial"/>
        <w:sz w:val="20"/>
        <w:szCs w:val="20"/>
        <w:lang w:val="cy-GB"/>
      </w:rPr>
      <w:t>Fersiwn 1.0 (Chwefror 2016)</w:t>
    </w:r>
    <w:r w:rsidRPr="0022267A">
      <w:rPr>
        <w:rFonts w:ascii="Arial" w:hAnsi="Arial" w:cs="Arial"/>
        <w:sz w:val="20"/>
        <w:szCs w:val="20"/>
        <w:lang w:val="cy-GB"/>
      </w:rPr>
      <w:tab/>
    </w:r>
    <w:r w:rsidRPr="0022267A">
      <w:rPr>
        <w:rFonts w:ascii="Arial" w:hAnsi="Arial" w:cs="Arial"/>
        <w:sz w:val="20"/>
        <w:szCs w:val="20"/>
      </w:rPr>
      <w:fldChar w:fldCharType="begin"/>
    </w:r>
    <w:r w:rsidRPr="0022267A">
      <w:rPr>
        <w:rFonts w:ascii="Arial" w:hAnsi="Arial" w:cs="Arial"/>
        <w:sz w:val="20"/>
        <w:szCs w:val="20"/>
      </w:rPr>
      <w:instrText xml:space="preserve"> PAGE   \* MERGEFORMAT </w:instrText>
    </w:r>
    <w:r w:rsidRPr="0022267A">
      <w:rPr>
        <w:rFonts w:ascii="Arial" w:hAnsi="Arial" w:cs="Arial"/>
        <w:sz w:val="20"/>
        <w:szCs w:val="20"/>
      </w:rPr>
      <w:fldChar w:fldCharType="separate"/>
    </w:r>
    <w:r w:rsidR="008A53B9">
      <w:rPr>
        <w:rFonts w:ascii="Arial" w:hAnsi="Arial" w:cs="Arial"/>
        <w:noProof/>
        <w:sz w:val="20"/>
        <w:szCs w:val="20"/>
      </w:rPr>
      <w:t>2</w:t>
    </w:r>
    <w:r w:rsidRPr="0022267A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Default="008A5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EA" w:rsidRDefault="000C61EA">
      <w:r>
        <w:separator/>
      </w:r>
    </w:p>
  </w:footnote>
  <w:footnote w:type="continuationSeparator" w:id="0">
    <w:p w:rsidR="000C61EA" w:rsidRDefault="000C6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Default="008A5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Default="008E371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4772025</wp:posOffset>
          </wp:positionH>
          <wp:positionV relativeFrom="page">
            <wp:posOffset>229870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0A" w:rsidRDefault="008A53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7654C"/>
    <w:multiLevelType w:val="hybridMultilevel"/>
    <w:tmpl w:val="92A0ABD8"/>
    <w:lvl w:ilvl="0" w:tplc="2F007EA0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41107340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CD3895FA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04A80C4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71D67BEA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4A9EF626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A0347BCC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C5307470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85DCAB16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6366A7F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B703F9"/>
    <w:multiLevelType w:val="hybridMultilevel"/>
    <w:tmpl w:val="636E0112"/>
    <w:lvl w:ilvl="0" w:tplc="F04AF1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A5ECC0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848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BCBB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903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FA27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CF08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F0D3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EC07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B5BD5"/>
    <w:multiLevelType w:val="multilevel"/>
    <w:tmpl w:val="B4DC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9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6"/>
  </w:num>
  <w:num w:numId="12">
    <w:abstractNumId w:val="3"/>
  </w:num>
  <w:num w:numId="13">
    <w:abstractNumId w:val="21"/>
  </w:num>
  <w:num w:numId="14">
    <w:abstractNumId w:val="14"/>
  </w:num>
  <w:num w:numId="15">
    <w:abstractNumId w:val="20"/>
  </w:num>
  <w:num w:numId="16">
    <w:abstractNumId w:val="2"/>
  </w:num>
  <w:num w:numId="17">
    <w:abstractNumId w:val="15"/>
  </w:num>
  <w:num w:numId="18">
    <w:abstractNumId w:val="12"/>
  </w:num>
  <w:num w:numId="19">
    <w:abstractNumId w:val="8"/>
  </w:num>
  <w:num w:numId="20">
    <w:abstractNumId w:val="1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60"/>
    <w:rsid w:val="00066860"/>
    <w:rsid w:val="000C61EA"/>
    <w:rsid w:val="002C1749"/>
    <w:rsid w:val="006B2F12"/>
    <w:rsid w:val="007A07C2"/>
    <w:rsid w:val="008A53B9"/>
    <w:rsid w:val="008E3712"/>
    <w:rsid w:val="009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DBCDD-1486-4626-BFFC-49A28797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customStyle="1" w:styleId="Insetlistbullet">
    <w:name w:val="Inset list bullet"/>
    <w:basedOn w:val="Normal"/>
    <w:rsid w:val="0090751C"/>
    <w:pPr>
      <w:numPr>
        <w:numId w:val="12"/>
      </w:numPr>
    </w:pPr>
    <w:rPr>
      <w:rFonts w:ascii="Arial" w:hAnsi="Arial"/>
      <w:sz w:val="22"/>
      <w:szCs w:val="20"/>
    </w:rPr>
  </w:style>
  <w:style w:type="paragraph" w:styleId="CommentSubject">
    <w:name w:val="annotation subject"/>
    <w:basedOn w:val="CommentText"/>
    <w:next w:val="CommentText"/>
    <w:semiHidden/>
    <w:rsid w:val="00A83ED9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741"/>
    <w:rPr>
      <w:rFonts w:ascii="Arial" w:hAnsi="Arial" w:cs="Arial" w:hint="default"/>
      <w:color w:val="000000"/>
      <w:u w:val="single"/>
    </w:rPr>
  </w:style>
  <w:style w:type="paragraph" w:styleId="Revision">
    <w:name w:val="Revision"/>
    <w:hidden/>
    <w:uiPriority w:val="99"/>
    <w:semiHidden/>
    <w:rsid w:val="00B777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0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0A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696</Value>
      <Value>553</Value>
      <Value>126</Value>
      <Value>125</Value>
      <Value>124</Value>
      <Value>621</Value>
      <Value>1012</Value>
      <Value>1011</Value>
      <Value>1010</Value>
      <Value>1009</Value>
      <Value>1007</Value>
      <Value>1006</Value>
      <Value>1005</Value>
      <Value>1043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8607-514</TermName>
          <TermId xmlns="http://schemas.microsoft.com/office/infopath/2007/PartnerControls">56da541e-0930-49d7-b4da-54843e7cc53d</TermId>
        </TermInfo>
        <TermInfo xmlns="http://schemas.microsoft.com/office/infopath/2007/PartnerControls">
          <TermName xmlns="http://schemas.microsoft.com/office/infopath/2007/PartnerControls">8605-514</TermName>
          <TermId xmlns="http://schemas.microsoft.com/office/infopath/2007/PartnerControls">6864fcd7-ab77-4c40-83a8-bb7737588ee3</TermId>
        </TermInfo>
        <TermInfo xmlns="http://schemas.microsoft.com/office/infopath/2007/PartnerControls">
          <TermName xmlns="http://schemas.microsoft.com/office/infopath/2007/PartnerControls">8625-514</TermName>
          <TermId xmlns="http://schemas.microsoft.com/office/infopath/2007/PartnerControls">5952cb68-5d61-4945-8480-fcb4fd0f6dd3</TermId>
        </TermInfo>
        <TermInfo xmlns="http://schemas.microsoft.com/office/infopath/2007/PartnerControls">
          <TermName xmlns="http://schemas.microsoft.com/office/infopath/2007/PartnerControls">8610-514</TermName>
          <TermId xmlns="http://schemas.microsoft.com/office/infopath/2007/PartnerControls">6a13e237-e1f3-42f1-838b-ce1b3a9c5dca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43F13-D92A-41C2-B4A5-A7F8EDC8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7A283-7B6D-4877-B352-47AFED2F41E3}">
  <ds:schemaRefs>
    <ds:schemaRef ds:uri="5f8ea682-3a42-454b-8035-422047e146b2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A9B3E9-5A8A-4688-AEB7-C425160B2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Managing Recruitment</vt:lpstr>
      <vt:lpstr>Managing Recruitment</vt:lpstr>
    </vt:vector>
  </TitlesOfParts>
  <Company>QCA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Recruitment</dc:title>
  <dc:creator>DavidsV</dc:creator>
  <cp:lastModifiedBy>Sian Beddis</cp:lastModifiedBy>
  <cp:revision>2</cp:revision>
  <cp:lastPrinted>2011-04-08T10:17:00Z</cp:lastPrinted>
  <dcterms:created xsi:type="dcterms:W3CDTF">2018-02-22T14:35:00Z</dcterms:created>
  <dcterms:modified xsi:type="dcterms:W3CDTF">2018-02-22T14:35:00Z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4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</vt:lpwstr>
  </property>
  <property fmtid="{D5CDD505-2E9C-101B-9397-08002B2CF9AE}" pid="5" name="Units">
    <vt:lpwstr>621;#8607-514|56da541e-0930-49d7-b4da-54843e7cc53d;#553;#8605-514|6864fcd7-ab77-4c40-83a8-bb7737588ee3;#1043;#8625-514|5952cb68-5d61-4945-8480-fcb4fd0f6dd3;#696;#8610-514|6a13e237-e1f3-42f1-838b-ce1b3a9c5dca</vt:lpwstr>
  </property>
</Properties>
</file>